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614" w:rsidRPr="00FB4815" w:rsidRDefault="004043D3" w:rsidP="004C198D">
      <w:pPr>
        <w:pStyle w:val="Title"/>
        <w:rPr>
          <w:sz w:val="44"/>
          <w:szCs w:val="44"/>
        </w:rPr>
      </w:pPr>
      <w:r w:rsidRPr="00FB4815">
        <w:rPr>
          <w:sz w:val="44"/>
          <w:szCs w:val="44"/>
        </w:rPr>
        <w:t xml:space="preserve">Project: </w:t>
      </w:r>
      <w:r w:rsidR="002C3762" w:rsidRPr="00FB4815">
        <w:rPr>
          <w:sz w:val="44"/>
          <w:szCs w:val="44"/>
        </w:rPr>
        <w:t>Pathways</w:t>
      </w:r>
      <w:r w:rsidR="00311F90" w:rsidRPr="00FB4815">
        <w:rPr>
          <w:sz w:val="44"/>
          <w:szCs w:val="44"/>
        </w:rPr>
        <w:t xml:space="preserve"> –</w:t>
      </w:r>
      <w:r w:rsidR="00DA448D">
        <w:rPr>
          <w:sz w:val="44"/>
          <w:szCs w:val="44"/>
        </w:rPr>
        <w:t>A</w:t>
      </w:r>
      <w:r w:rsidR="00311F90" w:rsidRPr="00FB4815">
        <w:rPr>
          <w:sz w:val="44"/>
          <w:szCs w:val="44"/>
        </w:rPr>
        <w:t xml:space="preserve"> Resource </w:t>
      </w:r>
      <w:r w:rsidR="00DA448D">
        <w:rPr>
          <w:sz w:val="44"/>
          <w:szCs w:val="44"/>
        </w:rPr>
        <w:t xml:space="preserve">Web </w:t>
      </w:r>
      <w:r w:rsidR="00311F90" w:rsidRPr="00FB4815">
        <w:rPr>
          <w:sz w:val="44"/>
          <w:szCs w:val="44"/>
        </w:rPr>
        <w:t>Portal</w:t>
      </w:r>
    </w:p>
    <w:p w:rsidR="00807BAF" w:rsidRPr="004C198D" w:rsidRDefault="00807BAF" w:rsidP="00807BAF">
      <w:pPr>
        <w:keepNext/>
        <w:keepLines/>
        <w:spacing w:before="200" w:after="0"/>
        <w:outlineLvl w:val="1"/>
        <w:rPr>
          <w:rStyle w:val="Heading1Char"/>
        </w:rPr>
      </w:pPr>
      <w:bookmarkStart w:id="0" w:name="_Toc369425112"/>
      <w:r w:rsidRPr="004C198D">
        <w:rPr>
          <w:rStyle w:val="Heading1Char"/>
        </w:rPr>
        <w:t>Background</w:t>
      </w:r>
    </w:p>
    <w:p w:rsidR="002C3762" w:rsidRPr="00495334" w:rsidRDefault="002C3762" w:rsidP="002C3762">
      <w:pPr>
        <w:pStyle w:val="normal0"/>
        <w:spacing w:after="0" w:line="240" w:lineRule="auto"/>
        <w:rPr>
          <w:lang w:val="en-US"/>
        </w:rPr>
      </w:pPr>
    </w:p>
    <w:p w:rsidR="005A58AA" w:rsidRDefault="005A58AA" w:rsidP="005A58AA">
      <w:pPr>
        <w:pStyle w:val="normal0"/>
        <w:spacing w:after="0" w:line="240" w:lineRule="auto"/>
      </w:pPr>
      <w:r>
        <w:t xml:space="preserve">Since the 2011 outset of Shared Care work in </w:t>
      </w:r>
      <w:r w:rsidR="00E67148">
        <w:t>Kootenay Boundary (</w:t>
      </w:r>
      <w:r>
        <w:t>KB</w:t>
      </w:r>
      <w:r w:rsidR="00E67148">
        <w:t>)</w:t>
      </w:r>
      <w:r>
        <w:t>, GPs have identified as one of their most pressing concerns the lack of information they have about Specialist Care (referral pathways, specific interests of Specialists, wait times, etc.) and resulting unnecessary suffering of patients and waste of Health Care dollars due to misdirected referrals and excessive wait times.  During KB’s Shared Care process, including consultations in General Surgery, Internal Medicine, Orthopedics, Radiology and Psychiatry, major gaps in information (patient work-up, appropriateness of referrals, etc.) between GPs and SPs have been identified, which are often resolved 1 on 1 by participants in the consultations.  KB requires a vehicle to share this new knowledge and resources presented in Shared Care meetings with the broader medical community.</w:t>
      </w:r>
    </w:p>
    <w:p w:rsidR="005A58AA" w:rsidRPr="002C3762" w:rsidRDefault="005A58AA" w:rsidP="005A58AA">
      <w:pPr>
        <w:pStyle w:val="normal0"/>
        <w:spacing w:after="0" w:line="240" w:lineRule="auto"/>
      </w:pPr>
    </w:p>
    <w:p w:rsidR="002C3762" w:rsidRDefault="008746E0" w:rsidP="002C3762">
      <w:pPr>
        <w:pStyle w:val="normal0"/>
        <w:spacing w:after="0" w:line="240" w:lineRule="auto"/>
      </w:pPr>
      <w:r>
        <w:t>Fraser Northw</w:t>
      </w:r>
      <w:r w:rsidR="002C3762">
        <w:t>est</w:t>
      </w:r>
      <w:r>
        <w:t xml:space="preserve"> (FNW) Division</w:t>
      </w:r>
      <w:r w:rsidR="002C3762">
        <w:t xml:space="preserve">’s Pathways is a web based resource designed by </w:t>
      </w:r>
      <w:r w:rsidR="00495334">
        <w:t>p</w:t>
      </w:r>
      <w:r w:rsidR="002C3762">
        <w:t xml:space="preserve">hysicians, for </w:t>
      </w:r>
      <w:r w:rsidR="00495334">
        <w:t>p</w:t>
      </w:r>
      <w:r w:rsidR="002C3762">
        <w:t>hysicians, and contains the information required to facilitate efficient referrals and support optimal patient care during the referrals process. Pathways acts as a real time, efficient ‘information bridge’ to what needs to happen both during a patient visit and immediately thereafter as the GP office facilitates next steps in the patient’s care, whether that is an appointment with a specialist or clinic, accessing other needed health services, or giving the patient the necessary information so that s/he can better understand and manage his/her health issues.</w:t>
      </w:r>
    </w:p>
    <w:p w:rsidR="002C3762" w:rsidRDefault="002C3762" w:rsidP="002C3762">
      <w:pPr>
        <w:pStyle w:val="normal0"/>
        <w:spacing w:after="0" w:line="240" w:lineRule="auto"/>
      </w:pPr>
    </w:p>
    <w:p w:rsidR="002C3762" w:rsidRDefault="002C3762" w:rsidP="002C3762">
      <w:pPr>
        <w:pStyle w:val="normal0"/>
        <w:spacing w:after="0" w:line="240" w:lineRule="auto"/>
      </w:pPr>
      <w:r>
        <w:t xml:space="preserve">Data provided by </w:t>
      </w:r>
      <w:r w:rsidR="008746E0">
        <w:t>FNW</w:t>
      </w:r>
      <w:r>
        <w:t xml:space="preserve"> Division indicates that Pathways is a valuable tool to GPs and their MOAs and has significant potential to address the triple aim by improving both the patient and provider experience. In the first needs assessment report by </w:t>
      </w:r>
      <w:proofErr w:type="spellStart"/>
      <w:r>
        <w:t>AmBIT</w:t>
      </w:r>
      <w:proofErr w:type="spellEnd"/>
      <w:r>
        <w:t xml:space="preserve"> consultants, features identified as high priority items by physicians across the province were acknowledged as being met by Pathways. </w:t>
      </w:r>
      <w:r w:rsidR="00495334">
        <w:t xml:space="preserve"> </w:t>
      </w:r>
      <w:r w:rsidR="008746E0">
        <w:t>FNW</w:t>
      </w:r>
      <w:r w:rsidR="00495334">
        <w:t xml:space="preserve"> </w:t>
      </w:r>
      <w:r>
        <w:t>are 100% in support of KB</w:t>
      </w:r>
      <w:r w:rsidR="00495334">
        <w:t xml:space="preserve"> being the first “rural” pilot in the</w:t>
      </w:r>
      <w:r>
        <w:t xml:space="preserve"> expansion of the Pathways tool.</w:t>
      </w:r>
    </w:p>
    <w:p w:rsidR="002C3762" w:rsidRDefault="002C3762" w:rsidP="002C3762">
      <w:pPr>
        <w:pStyle w:val="normal0"/>
        <w:spacing w:after="0" w:line="240" w:lineRule="auto"/>
      </w:pPr>
    </w:p>
    <w:p w:rsidR="002C3762" w:rsidRDefault="002C3762" w:rsidP="002C3762">
      <w:pPr>
        <w:pStyle w:val="normal0"/>
        <w:spacing w:after="0" w:line="240" w:lineRule="auto"/>
      </w:pPr>
      <w:r>
        <w:t>The adoption of an already tested strategy that is relevant (provides the solution to the problem as stated), credible (designed by physicians for physicians) and proven (extensive evaluation has occurred) means that there is no need to develop or design a new web based interface when Pathways meets all high priority information needs identified by physicians around the province, and is expandable in KB both from a functional perspective and through th</w:t>
      </w:r>
      <w:r w:rsidR="00452177">
        <w:t xml:space="preserve">e expansion of FNW </w:t>
      </w:r>
      <w:r>
        <w:t xml:space="preserve">Division’s existing database. </w:t>
      </w:r>
    </w:p>
    <w:p w:rsidR="002C3762" w:rsidRDefault="002C3762" w:rsidP="002C3762">
      <w:pPr>
        <w:pStyle w:val="normal0"/>
        <w:spacing w:after="0" w:line="240" w:lineRule="auto"/>
      </w:pPr>
    </w:p>
    <w:p w:rsidR="002C3762" w:rsidRDefault="002C3762" w:rsidP="002C3762">
      <w:pPr>
        <w:pStyle w:val="normal0"/>
        <w:spacing w:after="0" w:line="240" w:lineRule="auto"/>
      </w:pPr>
      <w:bookmarkStart w:id="1" w:name="h.gjdgxs" w:colFirst="0" w:colLast="0"/>
      <w:bookmarkEnd w:id="1"/>
      <w:r>
        <w:t>It is possible to populate the site with KB specialists, clinics and wait times but still have access to the existing database, which</w:t>
      </w:r>
      <w:r w:rsidR="00495334">
        <w:t xml:space="preserve"> currently</w:t>
      </w:r>
      <w:r>
        <w:t xml:space="preserve"> includes 684 specialists and 152 clinics across 30 specialities in the lower Mainland. Amongst other important pieces of information, these specialists and clinics are organized against 717 areas of practice, 37 languages, and 30 hospitals. User groups can define the geographic areas that are included in their default views, thus ensuring that they will not see information that is not of interest. The resource also has 140 different patient and physician resources available across multiple categories: physician resources, pearls, red flags, and patient resources.  </w:t>
      </w:r>
    </w:p>
    <w:p w:rsidR="002C3762" w:rsidRDefault="002C3762" w:rsidP="002C3762">
      <w:pPr>
        <w:pStyle w:val="normal0"/>
        <w:spacing w:after="0" w:line="240" w:lineRule="auto"/>
      </w:pPr>
      <w:r>
        <w:rPr>
          <w:i/>
        </w:rPr>
        <w:t xml:space="preserve"> </w:t>
      </w:r>
    </w:p>
    <w:p w:rsidR="004E1B55" w:rsidRDefault="002C3762" w:rsidP="002C3762">
      <w:r>
        <w:t>It will be important to help stakeholders understand that the key to Pathways’ current success has been its high quality, complete, detailed and accurate data. The quality of the specialist/ clinic data in particular is directly linked to a local sense of communal ownership. W</w:t>
      </w:r>
      <w:r w:rsidR="00452177">
        <w:t>ithin the F</w:t>
      </w:r>
      <w:r>
        <w:t xml:space="preserve">NW Division, Pathways has been, and continues to be, populated and maintained by local, committed GPs and MOA division staff members who know the area and take pride in </w:t>
      </w:r>
      <w:r>
        <w:lastRenderedPageBreak/>
        <w:t>gathering/ maintaining the most complete &amp; accurate data possible.  KB’s expansion of this tool would leverage similar strategies to ensure “local investment” is ongoing.</w:t>
      </w:r>
    </w:p>
    <w:p w:rsidR="00B15BEF" w:rsidRPr="00B15BEF" w:rsidRDefault="00B15BEF" w:rsidP="004C198D">
      <w:pPr>
        <w:pStyle w:val="Heading1"/>
      </w:pPr>
      <w:r w:rsidRPr="00B15BEF">
        <w:t>Goal and Objectives</w:t>
      </w:r>
      <w:bookmarkEnd w:id="0"/>
    </w:p>
    <w:p w:rsidR="0072500C" w:rsidRDefault="0031271C" w:rsidP="0072500C">
      <w:pPr>
        <w:pStyle w:val="normal0"/>
        <w:spacing w:after="0" w:line="240" w:lineRule="auto"/>
      </w:pPr>
      <w:r>
        <w:t>T</w:t>
      </w:r>
      <w:r w:rsidR="00495334">
        <w:t>o</w:t>
      </w:r>
      <w:r>
        <w:t xml:space="preserve"> </w:t>
      </w:r>
      <w:r w:rsidR="00495334">
        <w:t xml:space="preserve">goal of the project is to </w:t>
      </w:r>
      <w:r w:rsidR="0072500C">
        <w:t>expan</w:t>
      </w:r>
      <w:r w:rsidR="00495334">
        <w:t>d</w:t>
      </w:r>
      <w:r w:rsidR="0072500C">
        <w:t xml:space="preserve"> “Pathways” web portal</w:t>
      </w:r>
      <w:r w:rsidR="00495334">
        <w:t xml:space="preserve"> to KB</w:t>
      </w:r>
      <w:r w:rsidR="0072500C">
        <w:t xml:space="preserve">, providing all </w:t>
      </w:r>
      <w:r w:rsidR="007739B4">
        <w:t xml:space="preserve">MOAs, </w:t>
      </w:r>
      <w:r w:rsidR="0072500C">
        <w:t>GP</w:t>
      </w:r>
      <w:r w:rsidR="007739B4">
        <w:t>s</w:t>
      </w:r>
      <w:r w:rsidR="0072500C">
        <w:t xml:space="preserve"> &amp; SPs in </w:t>
      </w:r>
      <w:r w:rsidR="00495334">
        <w:t>the region</w:t>
      </w:r>
      <w:r w:rsidR="0072500C">
        <w:t xml:space="preserve"> with a user-friendly web based resource </w:t>
      </w:r>
      <w:r w:rsidR="008E45CD" w:rsidRPr="008E45CD">
        <w:rPr>
          <w:lang w:val="en-US"/>
        </w:rPr>
        <w:t>to facilitate the pathways of team-based care</w:t>
      </w:r>
      <w:r w:rsidR="007739B4">
        <w:t xml:space="preserve">. </w:t>
      </w:r>
    </w:p>
    <w:p w:rsidR="0072500C" w:rsidRDefault="0072500C" w:rsidP="00B73286">
      <w:pPr>
        <w:spacing w:after="0" w:line="240" w:lineRule="auto"/>
        <w:rPr>
          <w:rStyle w:val="Heading3Char"/>
        </w:rPr>
      </w:pPr>
    </w:p>
    <w:p w:rsidR="00B15BEF" w:rsidRPr="005F6B51" w:rsidRDefault="00B15BEF" w:rsidP="00B73286">
      <w:pPr>
        <w:spacing w:after="0" w:line="240" w:lineRule="auto"/>
      </w:pPr>
      <w:r w:rsidRPr="004C198D">
        <w:rPr>
          <w:rStyle w:val="Heading2Char"/>
        </w:rPr>
        <w:t>Objectives:</w:t>
      </w:r>
    </w:p>
    <w:p w:rsidR="0072500C" w:rsidRPr="005F6B51" w:rsidRDefault="004C198D" w:rsidP="0072500C">
      <w:pPr>
        <w:pStyle w:val="normal0"/>
        <w:spacing w:after="0"/>
      </w:pPr>
      <w:bookmarkStart w:id="2" w:name="_Toc352245801"/>
      <w:r w:rsidRPr="005F6B51">
        <w:t>The project objectives are:</w:t>
      </w:r>
    </w:p>
    <w:p w:rsidR="008E45CD" w:rsidRPr="005F6B51" w:rsidRDefault="008E45CD" w:rsidP="008E45CD">
      <w:pPr>
        <w:pStyle w:val="normal0"/>
        <w:numPr>
          <w:ilvl w:val="0"/>
          <w:numId w:val="27"/>
        </w:numPr>
        <w:spacing w:after="0"/>
      </w:pPr>
      <w:r w:rsidRPr="005F6B51">
        <w:t xml:space="preserve">Provide </w:t>
      </w:r>
      <w:r w:rsidR="0072500C" w:rsidRPr="005F6B51">
        <w:t xml:space="preserve">GPs </w:t>
      </w:r>
      <w:r w:rsidRPr="005F6B51">
        <w:t xml:space="preserve">with </w:t>
      </w:r>
      <w:r w:rsidR="0072500C" w:rsidRPr="005F6B51">
        <w:t>the informat</w:t>
      </w:r>
      <w:r w:rsidR="005F6B51" w:rsidRPr="005F6B51">
        <w:t>ion they need (specialists’ consultation requirements, areas of practice and limitations</w:t>
      </w:r>
      <w:r w:rsidR="005F6B51">
        <w:t xml:space="preserve">, wait times and available </w:t>
      </w:r>
      <w:r w:rsidR="005F6B51" w:rsidRPr="005F6B51">
        <w:t>community resources</w:t>
      </w:r>
      <w:r w:rsidR="005F6B51">
        <w:t xml:space="preserve"> and allied health services)</w:t>
      </w:r>
      <w:r w:rsidR="005F6B51" w:rsidRPr="005F6B51">
        <w:t xml:space="preserve"> to make</w:t>
      </w:r>
      <w:r w:rsidR="0072500C" w:rsidRPr="005F6B51">
        <w:t xml:space="preserve"> </w:t>
      </w:r>
      <w:r w:rsidR="005F6B51" w:rsidRPr="005F6B51">
        <w:t xml:space="preserve">efficient and </w:t>
      </w:r>
      <w:r w:rsidR="0072500C" w:rsidRPr="005F6B51">
        <w:t>effective referrals</w:t>
      </w:r>
      <w:r w:rsidRPr="005F6B51">
        <w:t xml:space="preserve"> </w:t>
      </w:r>
    </w:p>
    <w:p w:rsidR="008E45CD" w:rsidRPr="005F6B51" w:rsidRDefault="008E45CD" w:rsidP="008E45CD">
      <w:pPr>
        <w:pStyle w:val="normal0"/>
        <w:numPr>
          <w:ilvl w:val="0"/>
          <w:numId w:val="27"/>
        </w:numPr>
        <w:spacing w:after="0"/>
        <w:contextualSpacing/>
      </w:pPr>
      <w:r w:rsidRPr="005F6B51">
        <w:t xml:space="preserve">Improve specialists’ satisfaction with referrals </w:t>
      </w:r>
    </w:p>
    <w:p w:rsidR="008E45CD" w:rsidRPr="005F6B51" w:rsidRDefault="008E45CD" w:rsidP="008E45CD">
      <w:pPr>
        <w:pStyle w:val="normal0"/>
        <w:numPr>
          <w:ilvl w:val="0"/>
          <w:numId w:val="27"/>
        </w:numPr>
        <w:spacing w:after="0"/>
      </w:pPr>
      <w:r w:rsidRPr="005F6B51">
        <w:t>Improve quality of communication and relationships between GPs and Specialists in KB</w:t>
      </w:r>
    </w:p>
    <w:p w:rsidR="004C198D" w:rsidRPr="005F6B51" w:rsidRDefault="0072500C" w:rsidP="00807BAF">
      <w:pPr>
        <w:pStyle w:val="normal0"/>
        <w:numPr>
          <w:ilvl w:val="0"/>
          <w:numId w:val="27"/>
        </w:numPr>
        <w:spacing w:after="0"/>
      </w:pPr>
      <w:r w:rsidRPr="005F6B51">
        <w:t xml:space="preserve">Improve patient </w:t>
      </w:r>
      <w:r w:rsidR="008E45CD" w:rsidRPr="005F6B51">
        <w:t xml:space="preserve">experience of care and </w:t>
      </w:r>
      <w:r w:rsidRPr="005F6B51">
        <w:t>outcomes</w:t>
      </w:r>
    </w:p>
    <w:p w:rsidR="004C198D" w:rsidRDefault="004C198D" w:rsidP="00750BF8">
      <w:pPr>
        <w:pStyle w:val="Heading2"/>
      </w:pPr>
      <w:r>
        <w:t xml:space="preserve">Expected </w:t>
      </w:r>
      <w:r w:rsidRPr="004C198D">
        <w:t>O</w:t>
      </w:r>
      <w:r>
        <w:t>utcome</w:t>
      </w:r>
      <w:r w:rsidRPr="004C198D">
        <w:t>s:</w:t>
      </w:r>
    </w:p>
    <w:p w:rsidR="004C198D" w:rsidRPr="004C198D" w:rsidRDefault="004C198D" w:rsidP="004C198D">
      <w:r>
        <w:t xml:space="preserve">The project’s success will be measured via user satisfaction surveys and usage data.  The following are expected outcomes:  </w:t>
      </w:r>
    </w:p>
    <w:p w:rsidR="004C198D" w:rsidRDefault="004C198D" w:rsidP="002B2CAD">
      <w:pPr>
        <w:pStyle w:val="normal0"/>
        <w:numPr>
          <w:ilvl w:val="0"/>
          <w:numId w:val="28"/>
        </w:numPr>
        <w:spacing w:after="0"/>
        <w:ind w:left="709" w:hanging="425"/>
        <w:contextualSpacing/>
      </w:pPr>
      <w:r>
        <w:t>GPs report increased capacity to provide complete, appropriate and timely referrals to all multidisciplinary care partners</w:t>
      </w:r>
    </w:p>
    <w:p w:rsidR="004C198D" w:rsidRDefault="004C198D" w:rsidP="002B2CAD">
      <w:pPr>
        <w:pStyle w:val="normal0"/>
        <w:numPr>
          <w:ilvl w:val="0"/>
          <w:numId w:val="28"/>
        </w:numPr>
        <w:spacing w:after="0"/>
        <w:ind w:left="709" w:hanging="425"/>
        <w:contextualSpacing/>
      </w:pPr>
      <w:r>
        <w:t>GPs report patients have increased satisfaction</w:t>
      </w:r>
    </w:p>
    <w:p w:rsidR="004C198D" w:rsidRDefault="004C198D" w:rsidP="002B2CAD">
      <w:pPr>
        <w:pStyle w:val="normal0"/>
        <w:numPr>
          <w:ilvl w:val="0"/>
          <w:numId w:val="28"/>
        </w:numPr>
        <w:spacing w:after="0"/>
        <w:ind w:left="709" w:hanging="425"/>
        <w:contextualSpacing/>
      </w:pPr>
      <w:r>
        <w:t xml:space="preserve">GPs and specialists report improved communication regarding referrals </w:t>
      </w:r>
    </w:p>
    <w:p w:rsidR="004C198D" w:rsidRDefault="004C198D" w:rsidP="002B2CAD">
      <w:pPr>
        <w:pStyle w:val="normal0"/>
        <w:numPr>
          <w:ilvl w:val="0"/>
          <w:numId w:val="28"/>
        </w:numPr>
        <w:spacing w:after="0"/>
        <w:ind w:left="709" w:hanging="425"/>
        <w:contextualSpacing/>
      </w:pPr>
      <w:r>
        <w:t>GPs and specialists report a sense of being part of multi-disciplinary team (community referral info)</w:t>
      </w:r>
    </w:p>
    <w:p w:rsidR="004C198D" w:rsidRDefault="004C198D" w:rsidP="002B2CAD">
      <w:pPr>
        <w:pStyle w:val="ListParagraph"/>
        <w:numPr>
          <w:ilvl w:val="0"/>
          <w:numId w:val="28"/>
        </w:numPr>
        <w:ind w:left="709" w:hanging="425"/>
      </w:pPr>
      <w:r>
        <w:t>Specialists report improved communication regarding referrals</w:t>
      </w:r>
    </w:p>
    <w:bookmarkEnd w:id="2"/>
    <w:p w:rsidR="006553C5" w:rsidRDefault="006553C5" w:rsidP="00EB33B7">
      <w:pPr>
        <w:pStyle w:val="Heading1"/>
      </w:pPr>
      <w:r>
        <w:t>Scope</w:t>
      </w:r>
      <w:r w:rsidR="009F79FA">
        <w:t xml:space="preserve"> </w:t>
      </w:r>
      <w:r w:rsidR="002679B7">
        <w:t>and</w:t>
      </w:r>
      <w:r w:rsidR="009F79FA">
        <w:t xml:space="preserve"> Schedule</w:t>
      </w:r>
      <w:r w:rsidR="007739B4">
        <w:t>:</w:t>
      </w:r>
    </w:p>
    <w:p w:rsidR="001C5B35" w:rsidRDefault="004C198D" w:rsidP="001C5B35">
      <w:r>
        <w:rPr>
          <w:lang w:bidi="en-US"/>
        </w:rPr>
        <w:t>T</w:t>
      </w:r>
      <w:r w:rsidRPr="000F1C55">
        <w:rPr>
          <w:lang w:bidi="en-US"/>
        </w:rPr>
        <w:t>he key sc</w:t>
      </w:r>
      <w:r>
        <w:rPr>
          <w:lang w:bidi="en-US"/>
        </w:rPr>
        <w:t>ope components in support of the project goal ar</w:t>
      </w:r>
      <w:r w:rsidRPr="000F1C55">
        <w:rPr>
          <w:lang w:bidi="en-US"/>
        </w:rPr>
        <w:t>e:</w:t>
      </w:r>
      <w:r w:rsidR="001C5B35">
        <w:t xml:space="preserve"> </w:t>
      </w:r>
    </w:p>
    <w:p w:rsidR="001C5B35" w:rsidRDefault="001C5B35" w:rsidP="001C5B35">
      <w:pPr>
        <w:pStyle w:val="normal0"/>
        <w:numPr>
          <w:ilvl w:val="2"/>
          <w:numId w:val="24"/>
        </w:numPr>
        <w:spacing w:after="0" w:line="240" w:lineRule="auto"/>
        <w:ind w:left="426" w:hanging="426"/>
      </w:pPr>
      <w:r>
        <w:t xml:space="preserve">Use virtual presentations from FNW Division, key communications (usage data and provider experience), email communications, face-to-face meetings and presentations to promote and educate the region about Pathways and to engage a local Pathways Steering Committee (SC), Advisory Leadership Team and MOA Adminstrator.  </w:t>
      </w:r>
    </w:p>
    <w:p w:rsidR="001C5B35" w:rsidRDefault="001C5B35" w:rsidP="001C5B35">
      <w:pPr>
        <w:pStyle w:val="normal0"/>
        <w:spacing w:after="0" w:line="240" w:lineRule="auto"/>
        <w:ind w:left="426" w:hanging="426"/>
      </w:pPr>
    </w:p>
    <w:p w:rsidR="00747E64" w:rsidRDefault="00747E64" w:rsidP="001C5B35">
      <w:pPr>
        <w:pStyle w:val="normal0"/>
        <w:numPr>
          <w:ilvl w:val="2"/>
          <w:numId w:val="24"/>
        </w:numPr>
        <w:spacing w:after="0" w:line="240" w:lineRule="auto"/>
        <w:ind w:left="426" w:hanging="426"/>
      </w:pPr>
      <w:r>
        <w:t>Determine what content is in-scope and out-of-scope for the initial (and subsequent) launch of Pathways.   This process will be a key responsibility of the SC.</w:t>
      </w:r>
    </w:p>
    <w:p w:rsidR="00747E64" w:rsidRDefault="00747E64" w:rsidP="00747E64">
      <w:pPr>
        <w:pStyle w:val="normal0"/>
        <w:spacing w:after="0" w:line="240" w:lineRule="auto"/>
        <w:ind w:left="426"/>
      </w:pPr>
    </w:p>
    <w:p w:rsidR="001C5B35" w:rsidRDefault="001C5B35" w:rsidP="001C5B35">
      <w:pPr>
        <w:pStyle w:val="normal0"/>
        <w:numPr>
          <w:ilvl w:val="2"/>
          <w:numId w:val="24"/>
        </w:numPr>
        <w:spacing w:after="0" w:line="240" w:lineRule="auto"/>
        <w:ind w:left="426" w:hanging="426"/>
      </w:pPr>
      <w:r>
        <w:t>Participate in FNW Division’s Pathways training sessions.  It is important to the success of Pathways that the SC &amp; Leadership Team of committed GPs, specialists, MOA Administrator and Division staff assist in building, populating and maintaining the site.</w:t>
      </w:r>
    </w:p>
    <w:p w:rsidR="001C5B35" w:rsidRDefault="001C5B35" w:rsidP="001C5B35">
      <w:pPr>
        <w:pStyle w:val="normal0"/>
        <w:spacing w:after="0" w:line="240" w:lineRule="auto"/>
        <w:ind w:left="426" w:hanging="426"/>
      </w:pPr>
    </w:p>
    <w:p w:rsidR="001C5B35" w:rsidRDefault="001C5B35" w:rsidP="001C5B35">
      <w:pPr>
        <w:pStyle w:val="normal0"/>
        <w:numPr>
          <w:ilvl w:val="2"/>
          <w:numId w:val="24"/>
        </w:numPr>
        <w:spacing w:after="0" w:line="240" w:lineRule="auto"/>
        <w:ind w:left="426" w:hanging="426"/>
      </w:pPr>
      <w:r>
        <w:t xml:space="preserve">Collect and upload data to the site including the KB ‘Home’ page.  To facilitate the successful launch of Pathways </w:t>
      </w:r>
      <w:r>
        <w:lastRenderedPageBreak/>
        <w:t>in Kootenay Boundary and effectively collect local data it will be important to utilize a similar set-up and execution model carried out by FNW Division. This ‘lessons learned’ approach will ensure that Kootenay Boundary is not duplicating research methodologies or reinventing a database model but building off existing knowledge and a database template proven to be successful.</w:t>
      </w:r>
    </w:p>
    <w:p w:rsidR="001C5B35" w:rsidRDefault="001C5B35" w:rsidP="001C5B35">
      <w:pPr>
        <w:pStyle w:val="normal0"/>
        <w:spacing w:after="0" w:line="240" w:lineRule="auto"/>
        <w:ind w:left="426"/>
      </w:pPr>
    </w:p>
    <w:p w:rsidR="001C5B35" w:rsidRDefault="001C5B35" w:rsidP="001C5B35">
      <w:pPr>
        <w:pStyle w:val="normal0"/>
        <w:numPr>
          <w:ilvl w:val="2"/>
          <w:numId w:val="24"/>
        </w:numPr>
        <w:spacing w:after="0" w:line="240" w:lineRule="auto"/>
        <w:ind w:left="426" w:hanging="426"/>
      </w:pPr>
      <w:r>
        <w:t>Beta-test and execute a small pilot launch prior to full roll-out in the region.   This will support the early identification of any missing data, bugs or required system fixes.</w:t>
      </w:r>
    </w:p>
    <w:p w:rsidR="001C5B35" w:rsidRDefault="001C5B35" w:rsidP="001C5B35">
      <w:pPr>
        <w:pStyle w:val="normal0"/>
        <w:spacing w:after="0" w:line="240" w:lineRule="auto"/>
        <w:ind w:left="426"/>
      </w:pPr>
    </w:p>
    <w:p w:rsidR="001C5B35" w:rsidRDefault="001C5B35" w:rsidP="001C5B35">
      <w:pPr>
        <w:pStyle w:val="normal0"/>
        <w:numPr>
          <w:ilvl w:val="2"/>
          <w:numId w:val="24"/>
        </w:numPr>
        <w:spacing w:after="0" w:line="240" w:lineRule="auto"/>
        <w:ind w:left="426" w:hanging="426"/>
      </w:pPr>
      <w:r>
        <w:t xml:space="preserve"> Hold a MOA training event prior to full roll-out.  Since MOAs are a known significant user of the system it will be imperative that they are trained and excited about the use of the resource.</w:t>
      </w:r>
    </w:p>
    <w:p w:rsidR="001C5B35" w:rsidRDefault="001C5B35" w:rsidP="001C5B35">
      <w:pPr>
        <w:pStyle w:val="normal0"/>
        <w:spacing w:after="0" w:line="240" w:lineRule="auto"/>
        <w:ind w:left="426"/>
      </w:pPr>
    </w:p>
    <w:p w:rsidR="001C5B35" w:rsidRPr="00B15BEF" w:rsidRDefault="001C5B35" w:rsidP="001C5B35">
      <w:pPr>
        <w:pStyle w:val="normal0"/>
        <w:numPr>
          <w:ilvl w:val="2"/>
          <w:numId w:val="24"/>
        </w:numPr>
        <w:spacing w:after="0" w:line="240" w:lineRule="auto"/>
        <w:ind w:left="426" w:hanging="426"/>
      </w:pPr>
      <w:r>
        <w:t>Evaluate the success of the roll-out via usage data and user comments.</w:t>
      </w:r>
    </w:p>
    <w:p w:rsidR="007739B4" w:rsidRPr="001C5B35" w:rsidRDefault="007739B4" w:rsidP="001C5B35">
      <w:pPr>
        <w:rPr>
          <w:lang w:val="en-CA"/>
        </w:rPr>
      </w:pPr>
    </w:p>
    <w:p w:rsidR="007739B4" w:rsidRDefault="007739B4" w:rsidP="007739B4">
      <w:pPr>
        <w:pStyle w:val="Heading2"/>
      </w:pPr>
      <w:r>
        <w:t>Milestones/ Deliverables:</w:t>
      </w:r>
    </w:p>
    <w:p w:rsidR="007B4519" w:rsidRPr="007B4519" w:rsidRDefault="007B4519" w:rsidP="007B4519">
      <w:r>
        <w:rPr>
          <w:lang w:bidi="en-US"/>
        </w:rPr>
        <w:t>T</w:t>
      </w:r>
      <w:r w:rsidRPr="000F1C55">
        <w:rPr>
          <w:lang w:bidi="en-US"/>
        </w:rPr>
        <w:t>he key</w:t>
      </w:r>
      <w:r>
        <w:rPr>
          <w:lang w:bidi="en-US"/>
        </w:rPr>
        <w:t xml:space="preserve"> project milestones and deliverables and associated </w:t>
      </w:r>
      <w:r w:rsidR="001C5B35">
        <w:rPr>
          <w:lang w:bidi="en-US"/>
        </w:rPr>
        <w:t xml:space="preserve">project </w:t>
      </w:r>
      <w:r>
        <w:rPr>
          <w:lang w:bidi="en-US"/>
        </w:rPr>
        <w:t>schedule are as follows: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66"/>
        <w:gridCol w:w="1870"/>
      </w:tblGrid>
      <w:tr w:rsidR="007739B4" w:rsidRPr="002E0121" w:rsidTr="004E767E">
        <w:trPr>
          <w:tblHeader/>
        </w:trPr>
        <w:tc>
          <w:tcPr>
            <w:tcW w:w="0" w:type="auto"/>
            <w:shd w:val="clear" w:color="auto" w:fill="D9D9D9" w:themeFill="background1" w:themeFillShade="D9"/>
            <w:noWrap/>
            <w:vAlign w:val="center"/>
            <w:hideMark/>
          </w:tcPr>
          <w:p w:rsidR="007739B4" w:rsidRPr="00C25383" w:rsidRDefault="007739B4" w:rsidP="00250BBE">
            <w:pPr>
              <w:spacing w:after="0"/>
              <w:rPr>
                <w:rFonts w:ascii="Calibri" w:eastAsia="Times New Roman" w:hAnsi="Calibri" w:cs="Calibri"/>
                <w:b/>
                <w:bCs/>
                <w:color w:val="000000"/>
              </w:rPr>
            </w:pPr>
            <w:r w:rsidRPr="00C25383">
              <w:rPr>
                <w:rFonts w:ascii="Calibri" w:eastAsia="Times New Roman" w:hAnsi="Calibri" w:cs="Calibri"/>
                <w:b/>
                <w:bCs/>
                <w:color w:val="000000"/>
              </w:rPr>
              <w:t>Milestone / Deliverable</w:t>
            </w:r>
          </w:p>
        </w:tc>
        <w:tc>
          <w:tcPr>
            <w:tcW w:w="0" w:type="auto"/>
            <w:shd w:val="clear" w:color="auto" w:fill="D9D9D9" w:themeFill="background1" w:themeFillShade="D9"/>
            <w:noWrap/>
            <w:vAlign w:val="center"/>
            <w:hideMark/>
          </w:tcPr>
          <w:p w:rsidR="007739B4" w:rsidRPr="00C25383" w:rsidRDefault="007739B4" w:rsidP="00250BBE">
            <w:pPr>
              <w:spacing w:after="0"/>
              <w:rPr>
                <w:rFonts w:ascii="Calibri" w:eastAsia="Times New Roman" w:hAnsi="Calibri" w:cs="Calibri"/>
                <w:b/>
                <w:bCs/>
                <w:color w:val="000000"/>
              </w:rPr>
            </w:pPr>
            <w:r w:rsidRPr="00C25383">
              <w:rPr>
                <w:rFonts w:ascii="Calibri" w:eastAsia="Times New Roman" w:hAnsi="Calibri" w:cs="Calibri"/>
                <w:b/>
                <w:bCs/>
                <w:color w:val="000000"/>
              </w:rPr>
              <w:t>Target Finish Date</w:t>
            </w:r>
          </w:p>
        </w:tc>
      </w:tr>
      <w:tr w:rsidR="007739B4" w:rsidRPr="002E0121" w:rsidTr="004E767E">
        <w:tc>
          <w:tcPr>
            <w:tcW w:w="0" w:type="auto"/>
            <w:tcBorders>
              <w:bottom w:val="single" w:sz="4" w:space="0" w:color="auto"/>
            </w:tcBorders>
            <w:shd w:val="clear" w:color="000000" w:fill="DBE5F1"/>
            <w:vAlign w:val="bottom"/>
            <w:hideMark/>
          </w:tcPr>
          <w:p w:rsidR="007739B4" w:rsidRPr="00C25383" w:rsidRDefault="007739B4" w:rsidP="00250BBE">
            <w:pPr>
              <w:spacing w:after="0"/>
              <w:rPr>
                <w:rFonts w:ascii="Calibri" w:eastAsia="Times New Roman" w:hAnsi="Calibri" w:cs="Calibri"/>
                <w:b/>
                <w:bCs/>
                <w:color w:val="000000"/>
              </w:rPr>
            </w:pPr>
            <w:r>
              <w:rPr>
                <w:rFonts w:ascii="Calibri" w:eastAsia="Times New Roman" w:hAnsi="Calibri" w:cs="Calibri"/>
                <w:b/>
                <w:bCs/>
                <w:color w:val="000000"/>
              </w:rPr>
              <w:t>Project Initiation</w:t>
            </w:r>
          </w:p>
        </w:tc>
        <w:tc>
          <w:tcPr>
            <w:tcW w:w="0" w:type="auto"/>
            <w:tcBorders>
              <w:bottom w:val="single" w:sz="4" w:space="0" w:color="auto"/>
            </w:tcBorders>
            <w:shd w:val="clear" w:color="000000" w:fill="DBE5F1"/>
            <w:vAlign w:val="bottom"/>
            <w:hideMark/>
          </w:tcPr>
          <w:p w:rsidR="007739B4" w:rsidRPr="00C25383" w:rsidRDefault="007739B4" w:rsidP="00250BBE">
            <w:pPr>
              <w:spacing w:after="0"/>
              <w:rPr>
                <w:rFonts w:ascii="Calibri" w:eastAsia="Times New Roman" w:hAnsi="Calibri" w:cs="Calibri"/>
                <w:b/>
                <w:bCs/>
                <w:color w:val="000000"/>
              </w:rPr>
            </w:pPr>
          </w:p>
        </w:tc>
      </w:tr>
      <w:tr w:rsidR="00F506D2" w:rsidRPr="002E0121" w:rsidTr="004E767E">
        <w:tc>
          <w:tcPr>
            <w:tcW w:w="0" w:type="auto"/>
            <w:shd w:val="clear" w:color="000000" w:fill="FFFFFF" w:themeFill="background1"/>
            <w:vAlign w:val="bottom"/>
            <w:hideMark/>
          </w:tcPr>
          <w:p w:rsidR="00F506D2" w:rsidRDefault="00812D34" w:rsidP="00812D34">
            <w:pPr>
              <w:rPr>
                <w:rFonts w:ascii="Calibri" w:hAnsi="Calibri"/>
                <w:sz w:val="24"/>
                <w:szCs w:val="24"/>
              </w:rPr>
            </w:pPr>
            <w:r>
              <w:rPr>
                <w:rFonts w:ascii="Calibri" w:hAnsi="Calibri"/>
              </w:rPr>
              <w:t xml:space="preserve">Recruitment of </w:t>
            </w:r>
            <w:r w:rsidR="00F506D2">
              <w:rPr>
                <w:rFonts w:ascii="Calibri" w:hAnsi="Calibri"/>
              </w:rPr>
              <w:t xml:space="preserve">Project Physician Lead, Provincial Pathway Committee Member, Local SC &amp; Advisory Leadership Team </w:t>
            </w:r>
          </w:p>
        </w:tc>
        <w:tc>
          <w:tcPr>
            <w:tcW w:w="0" w:type="auto"/>
            <w:shd w:val="clear" w:color="000000" w:fill="FFFFFF" w:themeFill="background1"/>
            <w:hideMark/>
          </w:tcPr>
          <w:p w:rsidR="00F506D2" w:rsidRPr="00C25383" w:rsidRDefault="00F506D2" w:rsidP="00250BBE">
            <w:pPr>
              <w:spacing w:after="0"/>
              <w:rPr>
                <w:rFonts w:ascii="Calibri" w:eastAsia="Times New Roman" w:hAnsi="Calibri" w:cs="Calibri"/>
                <w:b/>
                <w:bCs/>
                <w:color w:val="000000"/>
              </w:rPr>
            </w:pPr>
            <w:r>
              <w:rPr>
                <w:rFonts w:ascii="Calibri" w:eastAsia="Times New Roman" w:hAnsi="Calibri" w:cs="Calibri"/>
                <w:bCs/>
                <w:color w:val="000000"/>
              </w:rPr>
              <w:t>April 17</w:t>
            </w:r>
            <w:r w:rsidRPr="00AC2058">
              <w:rPr>
                <w:rFonts w:ascii="Calibri" w:eastAsia="Times New Roman" w:hAnsi="Calibri" w:cs="Calibri"/>
                <w:bCs/>
                <w:color w:val="000000"/>
                <w:vertAlign w:val="superscript"/>
              </w:rPr>
              <w:t>th</w:t>
            </w:r>
          </w:p>
        </w:tc>
      </w:tr>
      <w:tr w:rsidR="00F506D2" w:rsidRPr="002E0121" w:rsidTr="004E767E">
        <w:tc>
          <w:tcPr>
            <w:tcW w:w="0" w:type="auto"/>
            <w:shd w:val="clear" w:color="000000" w:fill="FFFFFF" w:themeFill="background1"/>
            <w:vAlign w:val="bottom"/>
            <w:hideMark/>
          </w:tcPr>
          <w:p w:rsidR="00F506D2" w:rsidRDefault="00F506D2" w:rsidP="004E767E">
            <w:pPr>
              <w:rPr>
                <w:rFonts w:ascii="Calibri" w:hAnsi="Calibri"/>
                <w:sz w:val="24"/>
                <w:szCs w:val="24"/>
              </w:rPr>
            </w:pPr>
            <w:r>
              <w:rPr>
                <w:rFonts w:ascii="Calibri" w:hAnsi="Calibri"/>
              </w:rPr>
              <w:t>Proj</w:t>
            </w:r>
            <w:r w:rsidR="004E767E">
              <w:rPr>
                <w:rFonts w:ascii="Calibri" w:hAnsi="Calibri"/>
              </w:rPr>
              <w:t>ect Education &amp; Promotion with K</w:t>
            </w:r>
            <w:r>
              <w:rPr>
                <w:rFonts w:ascii="Calibri" w:hAnsi="Calibri"/>
              </w:rPr>
              <w:t xml:space="preserve">ey </w:t>
            </w:r>
            <w:r w:rsidR="004E767E">
              <w:rPr>
                <w:rFonts w:ascii="Calibri" w:hAnsi="Calibri"/>
              </w:rPr>
              <w:t>S</w:t>
            </w:r>
            <w:r>
              <w:rPr>
                <w:rFonts w:ascii="Calibri" w:hAnsi="Calibri"/>
              </w:rPr>
              <w:t>takeholders</w:t>
            </w:r>
          </w:p>
        </w:tc>
        <w:tc>
          <w:tcPr>
            <w:tcW w:w="0" w:type="auto"/>
            <w:shd w:val="clear" w:color="000000" w:fill="FFFFFF" w:themeFill="background1"/>
            <w:hideMark/>
          </w:tcPr>
          <w:p w:rsidR="00F506D2" w:rsidRPr="00AC2058" w:rsidRDefault="00F506D2" w:rsidP="00250BBE">
            <w:pPr>
              <w:spacing w:after="0"/>
              <w:rPr>
                <w:rFonts w:ascii="Calibri" w:eastAsia="Times New Roman" w:hAnsi="Calibri" w:cs="Calibri"/>
                <w:bCs/>
                <w:color w:val="000000"/>
              </w:rPr>
            </w:pPr>
            <w:r>
              <w:rPr>
                <w:rFonts w:ascii="Calibri" w:eastAsia="Times New Roman" w:hAnsi="Calibri" w:cs="Calibri"/>
                <w:bCs/>
                <w:color w:val="000000"/>
              </w:rPr>
              <w:t>April 17</w:t>
            </w:r>
            <w:r w:rsidRPr="00AC2058">
              <w:rPr>
                <w:rFonts w:ascii="Calibri" w:eastAsia="Times New Roman" w:hAnsi="Calibri" w:cs="Calibri"/>
                <w:bCs/>
                <w:color w:val="000000"/>
                <w:vertAlign w:val="superscript"/>
              </w:rPr>
              <w:t>th</w:t>
            </w:r>
            <w:r>
              <w:rPr>
                <w:rFonts w:ascii="Calibri" w:eastAsia="Times New Roman" w:hAnsi="Calibri" w:cs="Calibri"/>
                <w:bCs/>
                <w:color w:val="000000"/>
              </w:rPr>
              <w:t xml:space="preserve"> </w:t>
            </w:r>
          </w:p>
        </w:tc>
      </w:tr>
      <w:tr w:rsidR="00F506D2" w:rsidRPr="002E0121" w:rsidTr="004E767E">
        <w:tc>
          <w:tcPr>
            <w:tcW w:w="0" w:type="auto"/>
            <w:shd w:val="clear" w:color="000000" w:fill="FFFFFF" w:themeFill="background1"/>
            <w:vAlign w:val="bottom"/>
            <w:hideMark/>
          </w:tcPr>
          <w:p w:rsidR="00F506D2" w:rsidRDefault="00F506D2">
            <w:pPr>
              <w:rPr>
                <w:rFonts w:ascii="Calibri" w:hAnsi="Calibri"/>
                <w:sz w:val="24"/>
                <w:szCs w:val="24"/>
              </w:rPr>
            </w:pPr>
            <w:r>
              <w:rPr>
                <w:rFonts w:ascii="Calibri" w:hAnsi="Calibri"/>
              </w:rPr>
              <w:t>Contract with FNW Division</w:t>
            </w:r>
          </w:p>
        </w:tc>
        <w:tc>
          <w:tcPr>
            <w:tcW w:w="0" w:type="auto"/>
            <w:shd w:val="clear" w:color="000000" w:fill="FFFFFF" w:themeFill="background1"/>
            <w:hideMark/>
          </w:tcPr>
          <w:p w:rsidR="00F506D2" w:rsidRDefault="00F506D2" w:rsidP="00250BBE">
            <w:pPr>
              <w:spacing w:after="0"/>
              <w:rPr>
                <w:rFonts w:ascii="Calibri" w:eastAsia="Times New Roman" w:hAnsi="Calibri" w:cs="Calibri"/>
                <w:bCs/>
                <w:color w:val="000000"/>
              </w:rPr>
            </w:pPr>
            <w:r>
              <w:rPr>
                <w:rFonts w:ascii="Calibri" w:eastAsia="Times New Roman" w:hAnsi="Calibri" w:cs="Calibri"/>
                <w:bCs/>
                <w:color w:val="000000"/>
              </w:rPr>
              <w:t>April 17</w:t>
            </w:r>
            <w:r w:rsidRPr="00AC2058">
              <w:rPr>
                <w:rFonts w:ascii="Calibri" w:eastAsia="Times New Roman" w:hAnsi="Calibri" w:cs="Calibri"/>
                <w:bCs/>
                <w:color w:val="000000"/>
                <w:vertAlign w:val="superscript"/>
              </w:rPr>
              <w:t>th</w:t>
            </w:r>
          </w:p>
        </w:tc>
      </w:tr>
      <w:tr w:rsidR="007739B4" w:rsidRPr="002E0121" w:rsidTr="004E767E">
        <w:tc>
          <w:tcPr>
            <w:tcW w:w="0" w:type="auto"/>
            <w:shd w:val="clear" w:color="000000" w:fill="DBE5F1"/>
            <w:vAlign w:val="bottom"/>
            <w:hideMark/>
          </w:tcPr>
          <w:p w:rsidR="007739B4" w:rsidRPr="00C25383" w:rsidRDefault="007739B4" w:rsidP="00250BBE">
            <w:pPr>
              <w:spacing w:after="0"/>
              <w:rPr>
                <w:rFonts w:ascii="Calibri" w:eastAsia="Times New Roman" w:hAnsi="Calibri" w:cs="Calibri"/>
                <w:b/>
                <w:bCs/>
                <w:color w:val="000000"/>
              </w:rPr>
            </w:pPr>
            <w:r w:rsidRPr="00C25383">
              <w:rPr>
                <w:rFonts w:ascii="Calibri" w:eastAsia="Times New Roman" w:hAnsi="Calibri" w:cs="Calibri"/>
                <w:b/>
                <w:bCs/>
                <w:color w:val="000000"/>
              </w:rPr>
              <w:t xml:space="preserve">Project </w:t>
            </w:r>
            <w:r>
              <w:rPr>
                <w:rFonts w:ascii="Calibri" w:eastAsia="Times New Roman" w:hAnsi="Calibri" w:cs="Calibri"/>
                <w:b/>
                <w:bCs/>
                <w:color w:val="000000"/>
              </w:rPr>
              <w:t>Planning</w:t>
            </w:r>
          </w:p>
        </w:tc>
        <w:tc>
          <w:tcPr>
            <w:tcW w:w="0" w:type="auto"/>
            <w:shd w:val="clear" w:color="000000" w:fill="DBE5F1"/>
            <w:hideMark/>
          </w:tcPr>
          <w:p w:rsidR="007739B4" w:rsidRPr="00C25383" w:rsidRDefault="007739B4" w:rsidP="00250BBE">
            <w:pPr>
              <w:spacing w:after="0"/>
              <w:rPr>
                <w:rFonts w:ascii="Calibri" w:eastAsia="Times New Roman" w:hAnsi="Calibri" w:cs="Calibri"/>
                <w:b/>
                <w:bCs/>
                <w:color w:val="000000"/>
              </w:rPr>
            </w:pPr>
            <w:r w:rsidRPr="00C25383">
              <w:rPr>
                <w:rFonts w:ascii="Calibri" w:eastAsia="Times New Roman" w:hAnsi="Calibri" w:cs="Calibri"/>
                <w:b/>
                <w:bCs/>
                <w:color w:val="000000"/>
              </w:rPr>
              <w:t> </w:t>
            </w:r>
          </w:p>
        </w:tc>
      </w:tr>
      <w:tr w:rsidR="007739B4" w:rsidRPr="002E0121" w:rsidTr="004E767E">
        <w:tc>
          <w:tcPr>
            <w:tcW w:w="0" w:type="auto"/>
            <w:shd w:val="clear" w:color="auto" w:fill="auto"/>
            <w:vAlign w:val="bottom"/>
            <w:hideMark/>
          </w:tcPr>
          <w:p w:rsidR="007739B4" w:rsidRPr="00C25383" w:rsidRDefault="007739B4" w:rsidP="00250BBE">
            <w:pPr>
              <w:spacing w:after="0"/>
              <w:rPr>
                <w:rFonts w:ascii="Calibri" w:eastAsia="Times New Roman" w:hAnsi="Calibri" w:cs="Calibri"/>
                <w:color w:val="000000"/>
              </w:rPr>
            </w:pPr>
          </w:p>
        </w:tc>
        <w:tc>
          <w:tcPr>
            <w:tcW w:w="0" w:type="auto"/>
            <w:shd w:val="clear" w:color="auto" w:fill="auto"/>
            <w:noWrap/>
            <w:hideMark/>
          </w:tcPr>
          <w:p w:rsidR="007739B4" w:rsidRPr="00C25383" w:rsidRDefault="007739B4" w:rsidP="00250BBE">
            <w:pPr>
              <w:spacing w:after="0"/>
              <w:rPr>
                <w:rFonts w:ascii="Calibri" w:eastAsia="Times New Roman" w:hAnsi="Calibri" w:cs="Calibri"/>
                <w:color w:val="000000"/>
              </w:rPr>
            </w:pPr>
          </w:p>
        </w:tc>
      </w:tr>
      <w:tr w:rsidR="00163A89" w:rsidRPr="002E0121" w:rsidTr="004E767E">
        <w:tc>
          <w:tcPr>
            <w:tcW w:w="0" w:type="auto"/>
            <w:shd w:val="clear" w:color="auto" w:fill="auto"/>
            <w:vAlign w:val="bottom"/>
            <w:hideMark/>
          </w:tcPr>
          <w:p w:rsidR="00163A89" w:rsidRDefault="00163A89" w:rsidP="002B2CAD">
            <w:pPr>
              <w:rPr>
                <w:rFonts w:ascii="Calibri" w:hAnsi="Calibri"/>
                <w:sz w:val="24"/>
                <w:szCs w:val="24"/>
              </w:rPr>
            </w:pPr>
            <w:r>
              <w:rPr>
                <w:rFonts w:ascii="Calibri" w:hAnsi="Calibri"/>
              </w:rPr>
              <w:t>Project Plan – draft/final</w:t>
            </w:r>
          </w:p>
        </w:tc>
        <w:tc>
          <w:tcPr>
            <w:tcW w:w="0" w:type="auto"/>
            <w:shd w:val="clear" w:color="auto" w:fill="auto"/>
            <w:noWrap/>
            <w:hideMark/>
          </w:tcPr>
          <w:p w:rsidR="00163A89" w:rsidRPr="008F6988" w:rsidRDefault="00163A89" w:rsidP="002B2CAD">
            <w:pPr>
              <w:spacing w:after="0"/>
              <w:rPr>
                <w:rFonts w:ascii="Calibri" w:eastAsia="Times New Roman" w:hAnsi="Calibri" w:cs="Calibri"/>
                <w:color w:val="000000"/>
              </w:rPr>
            </w:pPr>
            <w:r>
              <w:rPr>
                <w:rFonts w:ascii="Calibri" w:eastAsia="Times New Roman" w:hAnsi="Calibri" w:cs="Calibri"/>
                <w:color w:val="000000"/>
              </w:rPr>
              <w:t>April 24</w:t>
            </w:r>
            <w:r w:rsidRPr="00AC2058">
              <w:rPr>
                <w:rFonts w:ascii="Calibri" w:eastAsia="Times New Roman" w:hAnsi="Calibri" w:cs="Calibri"/>
                <w:color w:val="000000"/>
                <w:vertAlign w:val="superscript"/>
              </w:rPr>
              <w:t>th</w:t>
            </w:r>
            <w:r>
              <w:rPr>
                <w:rFonts w:ascii="Calibri" w:eastAsia="Times New Roman" w:hAnsi="Calibri" w:cs="Calibri"/>
                <w:color w:val="000000"/>
              </w:rPr>
              <w:t>/June 30</w:t>
            </w:r>
          </w:p>
        </w:tc>
      </w:tr>
      <w:tr w:rsidR="004E767E" w:rsidRPr="002E0121" w:rsidTr="004E767E">
        <w:tc>
          <w:tcPr>
            <w:tcW w:w="0" w:type="auto"/>
            <w:shd w:val="clear" w:color="auto" w:fill="auto"/>
            <w:vAlign w:val="bottom"/>
            <w:hideMark/>
          </w:tcPr>
          <w:p w:rsidR="004E767E" w:rsidRDefault="00FC56A4" w:rsidP="00FC56A4">
            <w:pPr>
              <w:rPr>
                <w:rFonts w:ascii="Calibri" w:hAnsi="Calibri"/>
                <w:sz w:val="24"/>
                <w:szCs w:val="24"/>
              </w:rPr>
            </w:pPr>
            <w:r>
              <w:rPr>
                <w:rFonts w:ascii="Calibri" w:hAnsi="Calibri"/>
              </w:rPr>
              <w:t xml:space="preserve">Recruitment of </w:t>
            </w:r>
            <w:r w:rsidR="004E767E">
              <w:rPr>
                <w:rFonts w:ascii="Calibri" w:hAnsi="Calibri"/>
              </w:rPr>
              <w:t xml:space="preserve">MOA Administrator </w:t>
            </w:r>
          </w:p>
        </w:tc>
        <w:tc>
          <w:tcPr>
            <w:tcW w:w="0" w:type="auto"/>
            <w:shd w:val="clear" w:color="auto" w:fill="auto"/>
            <w:noWrap/>
            <w:hideMark/>
          </w:tcPr>
          <w:p w:rsidR="004E767E" w:rsidRPr="00C25383" w:rsidRDefault="004E767E" w:rsidP="00250BBE">
            <w:pPr>
              <w:spacing w:after="0"/>
              <w:rPr>
                <w:rFonts w:ascii="Calibri" w:eastAsia="Times New Roman" w:hAnsi="Calibri" w:cs="Calibri"/>
                <w:color w:val="000000"/>
              </w:rPr>
            </w:pPr>
            <w:r>
              <w:rPr>
                <w:rFonts w:ascii="Calibri" w:eastAsia="Times New Roman" w:hAnsi="Calibri" w:cs="Calibri"/>
                <w:color w:val="000000"/>
              </w:rPr>
              <w:t xml:space="preserve">May </w:t>
            </w:r>
            <w:r w:rsidR="0052211F">
              <w:rPr>
                <w:rFonts w:ascii="Calibri" w:eastAsia="Times New Roman" w:hAnsi="Calibri" w:cs="Calibri"/>
                <w:color w:val="000000"/>
              </w:rPr>
              <w:t>30</w:t>
            </w:r>
            <w:r w:rsidRPr="00AA1FB4">
              <w:rPr>
                <w:rFonts w:ascii="Calibri" w:eastAsia="Times New Roman" w:hAnsi="Calibri" w:cs="Calibri"/>
                <w:color w:val="000000"/>
                <w:vertAlign w:val="superscript"/>
              </w:rPr>
              <w:t>th</w:t>
            </w:r>
          </w:p>
        </w:tc>
      </w:tr>
      <w:tr w:rsidR="00F4518B" w:rsidRPr="002E0121" w:rsidTr="004E767E">
        <w:tc>
          <w:tcPr>
            <w:tcW w:w="0" w:type="auto"/>
            <w:shd w:val="clear" w:color="auto" w:fill="auto"/>
            <w:vAlign w:val="bottom"/>
            <w:hideMark/>
          </w:tcPr>
          <w:p w:rsidR="00F4518B" w:rsidRDefault="00F4518B">
            <w:pPr>
              <w:rPr>
                <w:rFonts w:ascii="Calibri" w:hAnsi="Calibri"/>
              </w:rPr>
            </w:pPr>
            <w:r>
              <w:t>Pathways Training by FNW Division – MOA Data Collection Module</w:t>
            </w:r>
            <w:r w:rsidR="001B6A19">
              <w:t xml:space="preserve"> (for MOA Administrator)</w:t>
            </w:r>
          </w:p>
        </w:tc>
        <w:tc>
          <w:tcPr>
            <w:tcW w:w="0" w:type="auto"/>
            <w:shd w:val="clear" w:color="auto" w:fill="auto"/>
            <w:noWrap/>
            <w:hideMark/>
          </w:tcPr>
          <w:p w:rsidR="00F4518B" w:rsidRDefault="00F4518B" w:rsidP="00250BBE">
            <w:pPr>
              <w:spacing w:after="0"/>
              <w:rPr>
                <w:rFonts w:ascii="Calibri" w:eastAsia="Times New Roman" w:hAnsi="Calibri" w:cs="Calibri"/>
                <w:color w:val="000000"/>
              </w:rPr>
            </w:pPr>
            <w:r>
              <w:rPr>
                <w:rFonts w:ascii="Calibri" w:eastAsia="Times New Roman" w:hAnsi="Calibri" w:cs="Calibri"/>
                <w:color w:val="000000"/>
              </w:rPr>
              <w:t>May 30</w:t>
            </w:r>
            <w:r w:rsidRPr="00AA1FB4">
              <w:rPr>
                <w:rFonts w:ascii="Calibri" w:eastAsia="Times New Roman" w:hAnsi="Calibri" w:cs="Calibri"/>
                <w:color w:val="000000"/>
                <w:vertAlign w:val="superscript"/>
              </w:rPr>
              <w:t>th</w:t>
            </w:r>
            <w:r>
              <w:rPr>
                <w:rFonts w:ascii="Calibri" w:eastAsia="Times New Roman" w:hAnsi="Calibri" w:cs="Calibri"/>
                <w:color w:val="000000"/>
              </w:rPr>
              <w:t xml:space="preserve"> </w:t>
            </w:r>
          </w:p>
        </w:tc>
      </w:tr>
      <w:tr w:rsidR="004E767E" w:rsidRPr="002E0121" w:rsidTr="004E767E">
        <w:tc>
          <w:tcPr>
            <w:tcW w:w="0" w:type="auto"/>
            <w:shd w:val="clear" w:color="auto" w:fill="auto"/>
            <w:vAlign w:val="bottom"/>
            <w:hideMark/>
          </w:tcPr>
          <w:p w:rsidR="004E767E" w:rsidRDefault="0052211F" w:rsidP="001B6A19">
            <w:pPr>
              <w:rPr>
                <w:rFonts w:ascii="Calibri" w:hAnsi="Calibri"/>
                <w:sz w:val="24"/>
                <w:szCs w:val="24"/>
              </w:rPr>
            </w:pPr>
            <w:r>
              <w:rPr>
                <w:rFonts w:ascii="Calibri" w:hAnsi="Calibri"/>
              </w:rPr>
              <w:t xml:space="preserve">Project Kick-off: </w:t>
            </w:r>
            <w:r w:rsidR="004E767E">
              <w:rPr>
                <w:rFonts w:ascii="Calibri" w:hAnsi="Calibri"/>
              </w:rPr>
              <w:t xml:space="preserve">Initial </w:t>
            </w:r>
            <w:r w:rsidR="001B6A19">
              <w:rPr>
                <w:rFonts w:ascii="Calibri" w:hAnsi="Calibri"/>
              </w:rPr>
              <w:t xml:space="preserve">SC </w:t>
            </w:r>
            <w:r w:rsidR="004E767E">
              <w:rPr>
                <w:rFonts w:ascii="Calibri" w:hAnsi="Calibri"/>
              </w:rPr>
              <w:t xml:space="preserve">meeting </w:t>
            </w:r>
            <w:r w:rsidR="001B6A19">
              <w:rPr>
                <w:rFonts w:ascii="Calibri" w:hAnsi="Calibri"/>
              </w:rPr>
              <w:t>and</w:t>
            </w:r>
            <w:r w:rsidR="007C075A">
              <w:rPr>
                <w:rFonts w:ascii="Calibri" w:hAnsi="Calibri"/>
              </w:rPr>
              <w:t xml:space="preserve"> </w:t>
            </w:r>
            <w:r w:rsidR="007C075A">
              <w:t>Pathways Training by FNW Division – Leadership Team Module</w:t>
            </w:r>
            <w:r w:rsidR="001B6A19">
              <w:t xml:space="preserve"> (for SC)</w:t>
            </w:r>
          </w:p>
        </w:tc>
        <w:tc>
          <w:tcPr>
            <w:tcW w:w="0" w:type="auto"/>
            <w:shd w:val="clear" w:color="auto" w:fill="auto"/>
            <w:noWrap/>
            <w:hideMark/>
          </w:tcPr>
          <w:p w:rsidR="004E767E" w:rsidRPr="00C25383" w:rsidRDefault="00F4518B" w:rsidP="00250BBE">
            <w:pPr>
              <w:spacing w:after="0"/>
              <w:rPr>
                <w:rFonts w:ascii="Calibri" w:eastAsia="Times New Roman" w:hAnsi="Calibri" w:cs="Calibri"/>
                <w:color w:val="000000"/>
              </w:rPr>
            </w:pPr>
            <w:r>
              <w:rPr>
                <w:rFonts w:ascii="Calibri" w:eastAsia="Times New Roman" w:hAnsi="Calibri" w:cs="Calibri"/>
                <w:color w:val="000000"/>
              </w:rPr>
              <w:t>June 15</w:t>
            </w:r>
            <w:r w:rsidRPr="00F4518B">
              <w:rPr>
                <w:rFonts w:ascii="Calibri" w:eastAsia="Times New Roman" w:hAnsi="Calibri" w:cs="Calibri"/>
                <w:color w:val="000000"/>
                <w:vertAlign w:val="superscript"/>
              </w:rPr>
              <w:t>th</w:t>
            </w:r>
          </w:p>
        </w:tc>
      </w:tr>
      <w:tr w:rsidR="007739B4" w:rsidRPr="002E0121" w:rsidTr="004E767E">
        <w:tc>
          <w:tcPr>
            <w:tcW w:w="0" w:type="auto"/>
            <w:shd w:val="clear" w:color="auto" w:fill="auto"/>
            <w:vAlign w:val="bottom"/>
            <w:hideMark/>
          </w:tcPr>
          <w:p w:rsidR="007739B4" w:rsidRPr="00C25383" w:rsidRDefault="007739B4" w:rsidP="00250BBE">
            <w:pPr>
              <w:spacing w:after="0"/>
              <w:rPr>
                <w:rFonts w:ascii="Calibri" w:eastAsia="Times New Roman" w:hAnsi="Calibri" w:cs="Calibri"/>
                <w:color w:val="000000"/>
              </w:rPr>
            </w:pPr>
          </w:p>
        </w:tc>
        <w:tc>
          <w:tcPr>
            <w:tcW w:w="0" w:type="auto"/>
            <w:shd w:val="clear" w:color="auto" w:fill="auto"/>
            <w:noWrap/>
            <w:hideMark/>
          </w:tcPr>
          <w:p w:rsidR="007739B4" w:rsidRPr="00C25383" w:rsidRDefault="007739B4" w:rsidP="00250BBE">
            <w:pPr>
              <w:spacing w:after="0"/>
              <w:rPr>
                <w:rFonts w:ascii="Calibri" w:eastAsia="Times New Roman" w:hAnsi="Calibri" w:cs="Calibri"/>
                <w:color w:val="000000"/>
              </w:rPr>
            </w:pPr>
          </w:p>
        </w:tc>
      </w:tr>
      <w:tr w:rsidR="007739B4" w:rsidRPr="002E0121" w:rsidTr="004E767E">
        <w:tc>
          <w:tcPr>
            <w:tcW w:w="0" w:type="auto"/>
            <w:shd w:val="clear" w:color="000000" w:fill="DBE5F1"/>
            <w:vAlign w:val="bottom"/>
            <w:hideMark/>
          </w:tcPr>
          <w:p w:rsidR="007739B4" w:rsidRPr="00C25383" w:rsidRDefault="007739B4" w:rsidP="00250BBE">
            <w:pPr>
              <w:spacing w:after="0"/>
              <w:rPr>
                <w:rFonts w:ascii="Calibri" w:eastAsia="Times New Roman" w:hAnsi="Calibri" w:cs="Calibri"/>
                <w:b/>
                <w:bCs/>
                <w:color w:val="000000"/>
              </w:rPr>
            </w:pPr>
            <w:r>
              <w:rPr>
                <w:rFonts w:ascii="Calibri" w:eastAsia="Times New Roman" w:hAnsi="Calibri" w:cs="Calibri"/>
                <w:b/>
                <w:bCs/>
                <w:color w:val="000000"/>
              </w:rPr>
              <w:t>Project Execution</w:t>
            </w:r>
            <w:r w:rsidRPr="00C25383">
              <w:rPr>
                <w:rFonts w:ascii="Calibri" w:eastAsia="Times New Roman" w:hAnsi="Calibri" w:cs="Calibri"/>
                <w:b/>
                <w:bCs/>
                <w:color w:val="000000"/>
              </w:rPr>
              <w:t>:</w:t>
            </w:r>
            <w:r>
              <w:rPr>
                <w:rFonts w:ascii="Calibri" w:eastAsia="Times New Roman" w:hAnsi="Calibri" w:cs="Calibri"/>
                <w:b/>
                <w:bCs/>
                <w:color w:val="000000"/>
              </w:rPr>
              <w:t xml:space="preserve"> </w:t>
            </w:r>
          </w:p>
        </w:tc>
        <w:tc>
          <w:tcPr>
            <w:tcW w:w="0" w:type="auto"/>
            <w:shd w:val="clear" w:color="000000" w:fill="DBE5F1"/>
            <w:hideMark/>
          </w:tcPr>
          <w:p w:rsidR="007739B4" w:rsidRPr="00C25383" w:rsidRDefault="007739B4" w:rsidP="00250BBE">
            <w:pPr>
              <w:spacing w:after="0"/>
              <w:rPr>
                <w:rFonts w:ascii="Calibri" w:eastAsia="Times New Roman" w:hAnsi="Calibri" w:cs="Calibri"/>
                <w:b/>
                <w:bCs/>
                <w:color w:val="000000"/>
              </w:rPr>
            </w:pPr>
          </w:p>
        </w:tc>
      </w:tr>
      <w:tr w:rsidR="007739B4" w:rsidRPr="002E0121" w:rsidTr="004E767E">
        <w:tc>
          <w:tcPr>
            <w:tcW w:w="0" w:type="auto"/>
            <w:shd w:val="clear" w:color="auto" w:fill="auto"/>
            <w:hideMark/>
          </w:tcPr>
          <w:p w:rsidR="007739B4" w:rsidRPr="00C25383" w:rsidRDefault="007739B4" w:rsidP="00250BBE">
            <w:pPr>
              <w:spacing w:after="0"/>
              <w:rPr>
                <w:rFonts w:ascii="Calibri" w:eastAsia="Times New Roman" w:hAnsi="Calibri" w:cs="Calibri"/>
                <w:color w:val="000000"/>
              </w:rPr>
            </w:pPr>
          </w:p>
        </w:tc>
        <w:tc>
          <w:tcPr>
            <w:tcW w:w="0" w:type="auto"/>
            <w:shd w:val="clear" w:color="auto" w:fill="auto"/>
            <w:noWrap/>
            <w:hideMark/>
          </w:tcPr>
          <w:p w:rsidR="007739B4" w:rsidRPr="00C25383" w:rsidRDefault="007739B4" w:rsidP="00250BBE">
            <w:pPr>
              <w:spacing w:after="0"/>
              <w:rPr>
                <w:rFonts w:ascii="Calibri" w:eastAsia="Times New Roman" w:hAnsi="Calibri" w:cs="Calibri"/>
                <w:color w:val="000000"/>
              </w:rPr>
            </w:pPr>
          </w:p>
        </w:tc>
      </w:tr>
      <w:tr w:rsidR="00812D34" w:rsidRPr="002E0121" w:rsidTr="0052211F">
        <w:trPr>
          <w:trHeight w:val="504"/>
        </w:trPr>
        <w:tc>
          <w:tcPr>
            <w:tcW w:w="0" w:type="auto"/>
            <w:shd w:val="clear" w:color="auto" w:fill="auto"/>
            <w:vAlign w:val="center"/>
            <w:hideMark/>
          </w:tcPr>
          <w:p w:rsidR="00812D34" w:rsidRPr="00DF71A0" w:rsidRDefault="001B6A19" w:rsidP="001362BA">
            <w:r>
              <w:t>Development of data collection tools</w:t>
            </w:r>
          </w:p>
        </w:tc>
        <w:tc>
          <w:tcPr>
            <w:tcW w:w="0" w:type="auto"/>
            <w:shd w:val="clear" w:color="auto" w:fill="auto"/>
            <w:noWrap/>
            <w:hideMark/>
          </w:tcPr>
          <w:p w:rsidR="00812D34" w:rsidRPr="00C25383" w:rsidRDefault="00812D34" w:rsidP="001362BA">
            <w:pPr>
              <w:spacing w:after="0"/>
              <w:rPr>
                <w:rFonts w:ascii="Calibri" w:eastAsia="Times New Roman" w:hAnsi="Calibri" w:cs="Calibri"/>
                <w:color w:val="000000"/>
              </w:rPr>
            </w:pPr>
            <w:r>
              <w:rPr>
                <w:rFonts w:ascii="Calibri" w:eastAsia="Times New Roman" w:hAnsi="Calibri" w:cs="Calibri"/>
                <w:color w:val="000000"/>
              </w:rPr>
              <w:t>June 15</w:t>
            </w:r>
          </w:p>
        </w:tc>
      </w:tr>
      <w:tr w:rsidR="00DB3934" w:rsidRPr="002E0121" w:rsidTr="004E767E">
        <w:tc>
          <w:tcPr>
            <w:tcW w:w="0" w:type="auto"/>
            <w:shd w:val="clear" w:color="auto" w:fill="auto"/>
            <w:vAlign w:val="center"/>
            <w:hideMark/>
          </w:tcPr>
          <w:p w:rsidR="00DB3934" w:rsidRDefault="001B6A19" w:rsidP="001362BA">
            <w:r>
              <w:t xml:space="preserve">Customization of KB Pathways </w:t>
            </w:r>
            <w:r w:rsidRPr="00DF71A0">
              <w:t xml:space="preserve">site </w:t>
            </w:r>
            <w:r>
              <w:t xml:space="preserve">and </w:t>
            </w:r>
            <w:r w:rsidR="00DB3934">
              <w:t xml:space="preserve">Pathways Training by FNW Division – </w:t>
            </w:r>
            <w:r>
              <w:t xml:space="preserve">Physician and </w:t>
            </w:r>
            <w:r w:rsidR="00DB3934">
              <w:t>IT Module</w:t>
            </w:r>
            <w:r>
              <w:t>s (for SC)</w:t>
            </w:r>
          </w:p>
        </w:tc>
        <w:tc>
          <w:tcPr>
            <w:tcW w:w="0" w:type="auto"/>
            <w:shd w:val="clear" w:color="auto" w:fill="auto"/>
            <w:noWrap/>
            <w:hideMark/>
          </w:tcPr>
          <w:p w:rsidR="00DB3934" w:rsidRDefault="00F4518B" w:rsidP="001362BA">
            <w:pPr>
              <w:spacing w:after="0"/>
              <w:rPr>
                <w:rFonts w:ascii="Calibri" w:eastAsia="Times New Roman" w:hAnsi="Calibri" w:cs="Calibri"/>
                <w:color w:val="000000"/>
              </w:rPr>
            </w:pPr>
            <w:r>
              <w:rPr>
                <w:rFonts w:ascii="Calibri" w:eastAsia="Times New Roman" w:hAnsi="Calibri" w:cs="Calibri"/>
                <w:color w:val="000000"/>
              </w:rPr>
              <w:t>June 30</w:t>
            </w:r>
          </w:p>
        </w:tc>
      </w:tr>
      <w:tr w:rsidR="00812D34" w:rsidRPr="002E0121" w:rsidTr="007A3C45">
        <w:trPr>
          <w:trHeight w:val="503"/>
        </w:trPr>
        <w:tc>
          <w:tcPr>
            <w:tcW w:w="0" w:type="auto"/>
            <w:shd w:val="clear" w:color="auto" w:fill="auto"/>
            <w:hideMark/>
          </w:tcPr>
          <w:p w:rsidR="00812D34" w:rsidRPr="00DF71A0" w:rsidRDefault="00812D34" w:rsidP="001362BA">
            <w:r>
              <w:t>Data collection</w:t>
            </w:r>
            <w:r w:rsidR="00DE4F04">
              <w:t xml:space="preserve"> and Pathways Training by FNW Division – Data Entry Module (for MOA Administrator)</w:t>
            </w:r>
          </w:p>
        </w:tc>
        <w:tc>
          <w:tcPr>
            <w:tcW w:w="0" w:type="auto"/>
            <w:shd w:val="clear" w:color="auto" w:fill="auto"/>
            <w:noWrap/>
            <w:hideMark/>
          </w:tcPr>
          <w:p w:rsidR="00812D34" w:rsidRPr="00C25383" w:rsidRDefault="00812D34" w:rsidP="001362BA">
            <w:pPr>
              <w:spacing w:after="0"/>
              <w:rPr>
                <w:rFonts w:ascii="Calibri" w:eastAsia="Times New Roman" w:hAnsi="Calibri" w:cs="Calibri"/>
                <w:color w:val="000000"/>
              </w:rPr>
            </w:pPr>
            <w:r>
              <w:rPr>
                <w:rFonts w:ascii="Calibri" w:eastAsia="Times New Roman" w:hAnsi="Calibri" w:cs="Calibri"/>
                <w:color w:val="000000"/>
              </w:rPr>
              <w:t xml:space="preserve">July </w:t>
            </w:r>
            <w:r w:rsidR="00DE4F04">
              <w:rPr>
                <w:rFonts w:ascii="Calibri" w:eastAsia="Times New Roman" w:hAnsi="Calibri" w:cs="Calibri"/>
                <w:color w:val="000000"/>
              </w:rPr>
              <w:t>31</w:t>
            </w:r>
          </w:p>
        </w:tc>
      </w:tr>
      <w:tr w:rsidR="00812D34" w:rsidRPr="002E0121" w:rsidTr="004E767E">
        <w:tc>
          <w:tcPr>
            <w:tcW w:w="0" w:type="auto"/>
            <w:shd w:val="clear" w:color="auto" w:fill="auto"/>
            <w:hideMark/>
          </w:tcPr>
          <w:p w:rsidR="00812D34" w:rsidRDefault="00812D34" w:rsidP="00DE4F04">
            <w:r>
              <w:lastRenderedPageBreak/>
              <w:t>D</w:t>
            </w:r>
            <w:r w:rsidRPr="00DF71A0">
              <w:t>ata upload</w:t>
            </w:r>
            <w:r>
              <w:t xml:space="preserve"> - populate site</w:t>
            </w:r>
          </w:p>
        </w:tc>
        <w:tc>
          <w:tcPr>
            <w:tcW w:w="0" w:type="auto"/>
            <w:shd w:val="clear" w:color="auto" w:fill="auto"/>
            <w:noWrap/>
            <w:hideMark/>
          </w:tcPr>
          <w:p w:rsidR="00812D34" w:rsidRPr="00C25383" w:rsidRDefault="00DE4F04" w:rsidP="001362BA">
            <w:pPr>
              <w:spacing w:after="0"/>
              <w:rPr>
                <w:rFonts w:ascii="Calibri" w:eastAsia="Times New Roman" w:hAnsi="Calibri" w:cs="Calibri"/>
                <w:color w:val="000000"/>
              </w:rPr>
            </w:pPr>
            <w:r>
              <w:rPr>
                <w:rFonts w:ascii="Calibri" w:eastAsia="Times New Roman" w:hAnsi="Calibri" w:cs="Calibri"/>
                <w:color w:val="000000"/>
              </w:rPr>
              <w:t>Aug</w:t>
            </w:r>
            <w:r w:rsidR="00812D34">
              <w:rPr>
                <w:rFonts w:ascii="Calibri" w:eastAsia="Times New Roman" w:hAnsi="Calibri" w:cs="Calibri"/>
                <w:color w:val="000000"/>
              </w:rPr>
              <w:t xml:space="preserve"> 31</w:t>
            </w:r>
          </w:p>
        </w:tc>
      </w:tr>
      <w:tr w:rsidR="00812D34" w:rsidRPr="002E0121" w:rsidTr="004E767E">
        <w:tc>
          <w:tcPr>
            <w:tcW w:w="0" w:type="auto"/>
            <w:shd w:val="clear" w:color="auto" w:fill="auto"/>
            <w:hideMark/>
          </w:tcPr>
          <w:p w:rsidR="00812D34" w:rsidRPr="00DF71A0" w:rsidRDefault="00812D34" w:rsidP="001362BA">
            <w:r>
              <w:t>Pilot launch - b</w:t>
            </w:r>
            <w:r w:rsidRPr="00DF71A0">
              <w:t>eta test</w:t>
            </w:r>
          </w:p>
        </w:tc>
        <w:tc>
          <w:tcPr>
            <w:tcW w:w="0" w:type="auto"/>
            <w:shd w:val="clear" w:color="auto" w:fill="auto"/>
            <w:noWrap/>
            <w:hideMark/>
          </w:tcPr>
          <w:p w:rsidR="00812D34" w:rsidRPr="00C25383" w:rsidRDefault="00812D34" w:rsidP="001362BA">
            <w:pPr>
              <w:spacing w:after="0"/>
              <w:rPr>
                <w:rFonts w:ascii="Calibri" w:eastAsia="Times New Roman" w:hAnsi="Calibri" w:cs="Calibri"/>
                <w:color w:val="000000"/>
              </w:rPr>
            </w:pPr>
            <w:r>
              <w:rPr>
                <w:rFonts w:ascii="Calibri" w:eastAsia="Times New Roman" w:hAnsi="Calibri" w:cs="Calibri"/>
                <w:color w:val="000000"/>
              </w:rPr>
              <w:t>Sept 15</w:t>
            </w:r>
          </w:p>
        </w:tc>
      </w:tr>
      <w:tr w:rsidR="00812D34" w:rsidRPr="002E0121" w:rsidTr="004E767E">
        <w:tc>
          <w:tcPr>
            <w:tcW w:w="0" w:type="auto"/>
            <w:shd w:val="clear" w:color="auto" w:fill="auto"/>
            <w:hideMark/>
          </w:tcPr>
          <w:p w:rsidR="00812D34" w:rsidRPr="00DF71A0" w:rsidRDefault="00812D34" w:rsidP="001362BA">
            <w:r>
              <w:t>MOA e</w:t>
            </w:r>
            <w:r w:rsidRPr="00DF71A0">
              <w:t>ngagement event(s)</w:t>
            </w:r>
          </w:p>
        </w:tc>
        <w:tc>
          <w:tcPr>
            <w:tcW w:w="0" w:type="auto"/>
            <w:shd w:val="clear" w:color="auto" w:fill="auto"/>
            <w:noWrap/>
            <w:hideMark/>
          </w:tcPr>
          <w:p w:rsidR="00812D34" w:rsidRPr="00C25383" w:rsidRDefault="00812D34" w:rsidP="001362BA">
            <w:pPr>
              <w:spacing w:after="0"/>
              <w:rPr>
                <w:rFonts w:ascii="Calibri" w:eastAsia="Times New Roman" w:hAnsi="Calibri" w:cs="Calibri"/>
                <w:color w:val="000000"/>
              </w:rPr>
            </w:pPr>
            <w:r>
              <w:rPr>
                <w:rFonts w:ascii="Calibri" w:eastAsia="Times New Roman" w:hAnsi="Calibri" w:cs="Calibri"/>
                <w:color w:val="000000"/>
              </w:rPr>
              <w:t>Oct 15</w:t>
            </w:r>
          </w:p>
        </w:tc>
      </w:tr>
      <w:tr w:rsidR="00812D34" w:rsidRPr="002E0121" w:rsidTr="004E767E">
        <w:tc>
          <w:tcPr>
            <w:tcW w:w="0" w:type="auto"/>
            <w:shd w:val="clear" w:color="auto" w:fill="auto"/>
            <w:hideMark/>
          </w:tcPr>
          <w:p w:rsidR="00812D34" w:rsidRPr="00DF71A0" w:rsidRDefault="00812D34" w:rsidP="001362BA">
            <w:r w:rsidRPr="00DF71A0">
              <w:t>Official</w:t>
            </w:r>
            <w:r>
              <w:t xml:space="preserve"> regional</w:t>
            </w:r>
            <w:r w:rsidRPr="00DF71A0">
              <w:t xml:space="preserve"> launch</w:t>
            </w:r>
          </w:p>
        </w:tc>
        <w:tc>
          <w:tcPr>
            <w:tcW w:w="0" w:type="auto"/>
            <w:shd w:val="clear" w:color="auto" w:fill="auto"/>
            <w:noWrap/>
            <w:hideMark/>
          </w:tcPr>
          <w:p w:rsidR="00812D34" w:rsidRPr="00C25383" w:rsidRDefault="00812D34" w:rsidP="001362BA">
            <w:pPr>
              <w:spacing w:after="0"/>
              <w:rPr>
                <w:rFonts w:ascii="Calibri" w:eastAsia="Times New Roman" w:hAnsi="Calibri" w:cs="Calibri"/>
                <w:color w:val="000000"/>
              </w:rPr>
            </w:pPr>
            <w:r>
              <w:rPr>
                <w:rFonts w:ascii="Calibri" w:eastAsia="Times New Roman" w:hAnsi="Calibri" w:cs="Calibri"/>
                <w:color w:val="000000"/>
              </w:rPr>
              <w:t>Nov 15</w:t>
            </w:r>
          </w:p>
        </w:tc>
      </w:tr>
      <w:tr w:rsidR="00812D34" w:rsidRPr="002E0121" w:rsidTr="00AA12BB">
        <w:trPr>
          <w:trHeight w:val="314"/>
        </w:trPr>
        <w:tc>
          <w:tcPr>
            <w:tcW w:w="0" w:type="auto"/>
            <w:shd w:val="clear" w:color="auto" w:fill="auto"/>
            <w:hideMark/>
          </w:tcPr>
          <w:p w:rsidR="00812D34" w:rsidRDefault="00812D34" w:rsidP="001362BA">
            <w:r>
              <w:t>Local u</w:t>
            </w:r>
            <w:r w:rsidRPr="00DF71A0">
              <w:t>ser training</w:t>
            </w:r>
          </w:p>
        </w:tc>
        <w:tc>
          <w:tcPr>
            <w:tcW w:w="0" w:type="auto"/>
            <w:shd w:val="clear" w:color="auto" w:fill="auto"/>
            <w:noWrap/>
            <w:hideMark/>
          </w:tcPr>
          <w:p w:rsidR="00812D34" w:rsidRPr="00C25383" w:rsidRDefault="00812D34" w:rsidP="001362BA">
            <w:pPr>
              <w:spacing w:after="0"/>
              <w:rPr>
                <w:rFonts w:ascii="Calibri" w:eastAsia="Times New Roman" w:hAnsi="Calibri" w:cs="Calibri"/>
                <w:color w:val="000000"/>
              </w:rPr>
            </w:pPr>
            <w:r>
              <w:rPr>
                <w:rFonts w:ascii="Calibri" w:eastAsia="Times New Roman" w:hAnsi="Calibri" w:cs="Calibri"/>
                <w:color w:val="000000"/>
              </w:rPr>
              <w:t>Nov 30</w:t>
            </w:r>
          </w:p>
        </w:tc>
      </w:tr>
      <w:tr w:rsidR="007739B4" w:rsidRPr="002E0121" w:rsidTr="004E767E">
        <w:tc>
          <w:tcPr>
            <w:tcW w:w="0" w:type="auto"/>
            <w:shd w:val="clear" w:color="auto" w:fill="auto"/>
            <w:vAlign w:val="bottom"/>
            <w:hideMark/>
          </w:tcPr>
          <w:p w:rsidR="007739B4" w:rsidRPr="00C25383" w:rsidRDefault="007739B4" w:rsidP="00250BBE">
            <w:pPr>
              <w:spacing w:after="0"/>
              <w:rPr>
                <w:rFonts w:ascii="Calibri" w:eastAsia="Times New Roman" w:hAnsi="Calibri" w:cs="Calibri"/>
                <w:color w:val="000000"/>
              </w:rPr>
            </w:pPr>
          </w:p>
        </w:tc>
        <w:tc>
          <w:tcPr>
            <w:tcW w:w="0" w:type="auto"/>
            <w:shd w:val="clear" w:color="auto" w:fill="auto"/>
            <w:noWrap/>
            <w:hideMark/>
          </w:tcPr>
          <w:p w:rsidR="007739B4" w:rsidRPr="00C25383" w:rsidRDefault="007739B4" w:rsidP="00250BBE">
            <w:pPr>
              <w:spacing w:after="0"/>
              <w:rPr>
                <w:rFonts w:ascii="Calibri" w:eastAsia="Times New Roman" w:hAnsi="Calibri" w:cs="Calibri"/>
                <w:color w:val="000000"/>
              </w:rPr>
            </w:pPr>
          </w:p>
        </w:tc>
      </w:tr>
      <w:tr w:rsidR="007739B4" w:rsidRPr="002E0121" w:rsidTr="004E767E">
        <w:tc>
          <w:tcPr>
            <w:tcW w:w="0" w:type="auto"/>
            <w:shd w:val="clear" w:color="auto" w:fill="auto"/>
            <w:vAlign w:val="bottom"/>
            <w:hideMark/>
          </w:tcPr>
          <w:p w:rsidR="007739B4" w:rsidRDefault="007739B4" w:rsidP="00250BBE">
            <w:pPr>
              <w:spacing w:after="0"/>
              <w:rPr>
                <w:rFonts w:ascii="Calibri" w:eastAsia="Times New Roman" w:hAnsi="Calibri" w:cs="Calibri"/>
                <w:color w:val="000000"/>
              </w:rPr>
            </w:pPr>
          </w:p>
        </w:tc>
        <w:tc>
          <w:tcPr>
            <w:tcW w:w="0" w:type="auto"/>
            <w:shd w:val="clear" w:color="auto" w:fill="auto"/>
            <w:noWrap/>
            <w:hideMark/>
          </w:tcPr>
          <w:p w:rsidR="007739B4" w:rsidRPr="00C25383" w:rsidRDefault="007739B4" w:rsidP="00250BBE">
            <w:pPr>
              <w:spacing w:after="0"/>
              <w:rPr>
                <w:rFonts w:ascii="Calibri" w:eastAsia="Times New Roman" w:hAnsi="Calibri" w:cs="Calibri"/>
                <w:color w:val="000000"/>
              </w:rPr>
            </w:pPr>
          </w:p>
        </w:tc>
      </w:tr>
      <w:tr w:rsidR="007739B4" w:rsidRPr="002E0121" w:rsidTr="004E767E">
        <w:tc>
          <w:tcPr>
            <w:tcW w:w="0" w:type="auto"/>
            <w:shd w:val="clear" w:color="auto" w:fill="auto"/>
            <w:vAlign w:val="bottom"/>
            <w:hideMark/>
          </w:tcPr>
          <w:p w:rsidR="007739B4" w:rsidRPr="00C25383" w:rsidRDefault="007739B4" w:rsidP="00250BBE">
            <w:pPr>
              <w:spacing w:after="0"/>
              <w:rPr>
                <w:rFonts w:ascii="Calibri" w:eastAsia="Times New Roman" w:hAnsi="Calibri" w:cs="Calibri"/>
                <w:color w:val="000000"/>
              </w:rPr>
            </w:pPr>
          </w:p>
        </w:tc>
        <w:tc>
          <w:tcPr>
            <w:tcW w:w="0" w:type="auto"/>
            <w:shd w:val="clear" w:color="auto" w:fill="auto"/>
            <w:noWrap/>
            <w:hideMark/>
          </w:tcPr>
          <w:p w:rsidR="007739B4" w:rsidRPr="00C25383" w:rsidRDefault="007739B4" w:rsidP="00250BBE">
            <w:pPr>
              <w:spacing w:after="0"/>
              <w:rPr>
                <w:rFonts w:ascii="Calibri" w:eastAsia="Times New Roman" w:hAnsi="Calibri" w:cs="Calibri"/>
                <w:color w:val="000000"/>
              </w:rPr>
            </w:pPr>
          </w:p>
        </w:tc>
      </w:tr>
      <w:tr w:rsidR="007739B4" w:rsidRPr="002E0121" w:rsidTr="004E767E">
        <w:tc>
          <w:tcPr>
            <w:tcW w:w="0" w:type="auto"/>
            <w:tcBorders>
              <w:bottom w:val="single" w:sz="4" w:space="0" w:color="auto"/>
            </w:tcBorders>
            <w:shd w:val="clear" w:color="000000" w:fill="DBE5F1"/>
            <w:vAlign w:val="bottom"/>
            <w:hideMark/>
          </w:tcPr>
          <w:p w:rsidR="007739B4" w:rsidRPr="00C25383" w:rsidRDefault="007739B4" w:rsidP="00250BBE">
            <w:pPr>
              <w:spacing w:after="0"/>
              <w:rPr>
                <w:rFonts w:ascii="Calibri" w:eastAsia="Times New Roman" w:hAnsi="Calibri" w:cs="Calibri"/>
                <w:b/>
                <w:bCs/>
                <w:color w:val="000000"/>
              </w:rPr>
            </w:pPr>
            <w:r w:rsidRPr="00C25383">
              <w:rPr>
                <w:rFonts w:ascii="Calibri" w:eastAsia="Times New Roman" w:hAnsi="Calibri" w:cs="Calibri"/>
                <w:b/>
                <w:bCs/>
                <w:color w:val="000000"/>
              </w:rPr>
              <w:t xml:space="preserve">Project </w:t>
            </w:r>
            <w:r>
              <w:rPr>
                <w:rFonts w:ascii="Calibri" w:eastAsia="Times New Roman" w:hAnsi="Calibri" w:cs="Calibri"/>
                <w:b/>
                <w:bCs/>
                <w:color w:val="000000"/>
              </w:rPr>
              <w:t>Evaluation</w:t>
            </w:r>
          </w:p>
        </w:tc>
        <w:tc>
          <w:tcPr>
            <w:tcW w:w="0" w:type="auto"/>
            <w:tcBorders>
              <w:bottom w:val="single" w:sz="4" w:space="0" w:color="auto"/>
            </w:tcBorders>
            <w:shd w:val="clear" w:color="000000" w:fill="DBE5F1"/>
            <w:hideMark/>
          </w:tcPr>
          <w:p w:rsidR="007739B4" w:rsidRPr="00C25383" w:rsidRDefault="007739B4" w:rsidP="00250BBE">
            <w:pPr>
              <w:spacing w:after="0"/>
              <w:rPr>
                <w:rFonts w:ascii="Calibri" w:eastAsia="Times New Roman" w:hAnsi="Calibri" w:cs="Calibri"/>
                <w:b/>
                <w:bCs/>
                <w:color w:val="000000"/>
              </w:rPr>
            </w:pPr>
          </w:p>
        </w:tc>
      </w:tr>
      <w:tr w:rsidR="007739B4" w:rsidRPr="002E0121" w:rsidTr="004E767E">
        <w:tc>
          <w:tcPr>
            <w:tcW w:w="0" w:type="auto"/>
            <w:tcBorders>
              <w:bottom w:val="single" w:sz="4" w:space="0" w:color="auto"/>
            </w:tcBorders>
            <w:shd w:val="clear" w:color="000000" w:fill="FFFFFF" w:themeFill="background1"/>
            <w:vAlign w:val="bottom"/>
            <w:hideMark/>
          </w:tcPr>
          <w:p w:rsidR="007739B4" w:rsidRPr="004E767E" w:rsidRDefault="00F81CB9" w:rsidP="004E767E">
            <w:pPr>
              <w:rPr>
                <w:rFonts w:ascii="Calibri" w:hAnsi="Calibri"/>
                <w:sz w:val="24"/>
                <w:szCs w:val="24"/>
              </w:rPr>
            </w:pPr>
            <w:r>
              <w:rPr>
                <w:rFonts w:ascii="Calibri" w:hAnsi="Calibri"/>
              </w:rPr>
              <w:t>U</w:t>
            </w:r>
            <w:r w:rsidR="004E767E">
              <w:rPr>
                <w:rFonts w:ascii="Calibri" w:hAnsi="Calibri"/>
              </w:rPr>
              <w:t>sage data and user comments</w:t>
            </w:r>
          </w:p>
        </w:tc>
        <w:tc>
          <w:tcPr>
            <w:tcW w:w="0" w:type="auto"/>
            <w:tcBorders>
              <w:bottom w:val="single" w:sz="4" w:space="0" w:color="auto"/>
            </w:tcBorders>
            <w:shd w:val="clear" w:color="000000" w:fill="FFFFFF" w:themeFill="background1"/>
            <w:hideMark/>
          </w:tcPr>
          <w:p w:rsidR="007739B4" w:rsidRPr="0052211F" w:rsidRDefault="0052211F" w:rsidP="00250BBE">
            <w:pPr>
              <w:spacing w:after="0"/>
              <w:rPr>
                <w:rFonts w:ascii="Calibri" w:eastAsia="Times New Roman" w:hAnsi="Calibri" w:cs="Calibri"/>
                <w:bCs/>
                <w:color w:val="000000"/>
              </w:rPr>
            </w:pPr>
            <w:r w:rsidRPr="0052211F">
              <w:rPr>
                <w:rFonts w:ascii="Calibri" w:eastAsia="Times New Roman" w:hAnsi="Calibri" w:cs="Calibri"/>
                <w:bCs/>
                <w:color w:val="000000"/>
              </w:rPr>
              <w:t>Dec 31</w:t>
            </w:r>
          </w:p>
        </w:tc>
      </w:tr>
      <w:tr w:rsidR="007739B4" w:rsidRPr="002E0121" w:rsidTr="004E767E">
        <w:tc>
          <w:tcPr>
            <w:tcW w:w="0" w:type="auto"/>
            <w:tcBorders>
              <w:bottom w:val="single" w:sz="4" w:space="0" w:color="auto"/>
            </w:tcBorders>
            <w:shd w:val="clear" w:color="000000" w:fill="DBE5F1"/>
            <w:vAlign w:val="bottom"/>
            <w:hideMark/>
          </w:tcPr>
          <w:p w:rsidR="007739B4" w:rsidRPr="00C25383" w:rsidRDefault="007739B4" w:rsidP="00250BBE">
            <w:pPr>
              <w:spacing w:after="0"/>
              <w:rPr>
                <w:rFonts w:ascii="Calibri" w:eastAsia="Times New Roman" w:hAnsi="Calibri" w:cs="Calibri"/>
                <w:b/>
                <w:bCs/>
                <w:color w:val="000000"/>
              </w:rPr>
            </w:pPr>
            <w:r w:rsidRPr="00C25383">
              <w:rPr>
                <w:rFonts w:ascii="Calibri" w:eastAsia="Times New Roman" w:hAnsi="Calibri" w:cs="Calibri"/>
                <w:b/>
                <w:bCs/>
                <w:color w:val="000000"/>
              </w:rPr>
              <w:t xml:space="preserve"> Project Close Out</w:t>
            </w:r>
          </w:p>
        </w:tc>
        <w:tc>
          <w:tcPr>
            <w:tcW w:w="0" w:type="auto"/>
            <w:tcBorders>
              <w:bottom w:val="single" w:sz="4" w:space="0" w:color="auto"/>
            </w:tcBorders>
            <w:shd w:val="clear" w:color="000000" w:fill="DBE5F1"/>
            <w:vAlign w:val="center"/>
            <w:hideMark/>
          </w:tcPr>
          <w:p w:rsidR="007739B4" w:rsidRPr="0052211F" w:rsidRDefault="007739B4" w:rsidP="00250BBE">
            <w:pPr>
              <w:spacing w:after="0"/>
              <w:rPr>
                <w:rFonts w:ascii="Calibri" w:eastAsia="Times New Roman" w:hAnsi="Calibri" w:cs="Calibri"/>
                <w:bCs/>
                <w:color w:val="000000"/>
              </w:rPr>
            </w:pPr>
          </w:p>
        </w:tc>
      </w:tr>
      <w:tr w:rsidR="007739B4" w:rsidRPr="002E0121" w:rsidTr="004E767E">
        <w:tc>
          <w:tcPr>
            <w:tcW w:w="0" w:type="auto"/>
            <w:shd w:val="clear" w:color="000000" w:fill="FFFFFF" w:themeFill="background1"/>
            <w:vAlign w:val="bottom"/>
            <w:hideMark/>
          </w:tcPr>
          <w:p w:rsidR="007739B4" w:rsidRPr="00F14DBC" w:rsidRDefault="007739B4" w:rsidP="00250BBE">
            <w:pPr>
              <w:spacing w:after="0"/>
              <w:rPr>
                <w:rFonts w:ascii="Calibri" w:eastAsia="Times New Roman" w:hAnsi="Calibri" w:cs="Calibri"/>
                <w:bCs/>
                <w:color w:val="000000"/>
              </w:rPr>
            </w:pPr>
            <w:r w:rsidRPr="00F14DBC">
              <w:rPr>
                <w:rFonts w:ascii="Calibri" w:eastAsia="Times New Roman" w:hAnsi="Calibri" w:cs="Calibri"/>
                <w:bCs/>
                <w:color w:val="000000"/>
              </w:rPr>
              <w:t>Final Report</w:t>
            </w:r>
            <w:r w:rsidR="004E767E">
              <w:rPr>
                <w:rFonts w:ascii="Calibri" w:eastAsia="Times New Roman" w:hAnsi="Calibri" w:cs="Calibri"/>
                <w:bCs/>
                <w:color w:val="000000"/>
              </w:rPr>
              <w:t>/ presentation</w:t>
            </w:r>
          </w:p>
        </w:tc>
        <w:tc>
          <w:tcPr>
            <w:tcW w:w="0" w:type="auto"/>
            <w:shd w:val="clear" w:color="000000" w:fill="FFFFFF" w:themeFill="background1"/>
            <w:vAlign w:val="center"/>
            <w:hideMark/>
          </w:tcPr>
          <w:p w:rsidR="007739B4" w:rsidRPr="0052211F" w:rsidRDefault="0052211F" w:rsidP="00250BBE">
            <w:pPr>
              <w:spacing w:after="0"/>
              <w:rPr>
                <w:rFonts w:ascii="Calibri" w:eastAsia="Times New Roman" w:hAnsi="Calibri" w:cs="Calibri"/>
                <w:bCs/>
                <w:color w:val="000000"/>
              </w:rPr>
            </w:pPr>
            <w:r w:rsidRPr="0052211F">
              <w:rPr>
                <w:rFonts w:ascii="Calibri" w:eastAsia="Times New Roman" w:hAnsi="Calibri" w:cs="Calibri"/>
                <w:bCs/>
                <w:color w:val="000000"/>
              </w:rPr>
              <w:t>Dec 31</w:t>
            </w:r>
          </w:p>
        </w:tc>
      </w:tr>
      <w:tr w:rsidR="007739B4" w:rsidRPr="002E0121" w:rsidTr="004E767E">
        <w:tc>
          <w:tcPr>
            <w:tcW w:w="0" w:type="auto"/>
            <w:shd w:val="clear" w:color="auto" w:fill="auto"/>
            <w:vAlign w:val="bottom"/>
            <w:hideMark/>
          </w:tcPr>
          <w:p w:rsidR="007739B4" w:rsidRPr="00C25383" w:rsidRDefault="007739B4" w:rsidP="00250BBE">
            <w:pPr>
              <w:spacing w:after="0"/>
              <w:rPr>
                <w:rFonts w:ascii="Calibri" w:eastAsia="Times New Roman" w:hAnsi="Calibri" w:cs="Calibri"/>
                <w:color w:val="000000"/>
              </w:rPr>
            </w:pPr>
          </w:p>
        </w:tc>
        <w:tc>
          <w:tcPr>
            <w:tcW w:w="0" w:type="auto"/>
            <w:shd w:val="clear" w:color="auto" w:fill="auto"/>
            <w:noWrap/>
            <w:vAlign w:val="center"/>
            <w:hideMark/>
          </w:tcPr>
          <w:p w:rsidR="007739B4" w:rsidRPr="00C25383" w:rsidRDefault="007739B4" w:rsidP="00250BBE">
            <w:pPr>
              <w:spacing w:after="0"/>
              <w:rPr>
                <w:rFonts w:ascii="Calibri" w:eastAsia="Times New Roman" w:hAnsi="Calibri" w:cs="Calibri"/>
                <w:color w:val="000000"/>
              </w:rPr>
            </w:pPr>
          </w:p>
        </w:tc>
      </w:tr>
    </w:tbl>
    <w:p w:rsidR="00B15BEF" w:rsidRPr="00807BDA" w:rsidRDefault="009A6B67" w:rsidP="00EB33B7">
      <w:pPr>
        <w:pStyle w:val="Heading1"/>
      </w:pPr>
      <w:r>
        <w:t>Budget</w:t>
      </w:r>
    </w:p>
    <w:p w:rsidR="00FE120A" w:rsidRDefault="00462126" w:rsidP="00FE120A">
      <w:pPr>
        <w:rPr>
          <w:lang w:bidi="en-US"/>
        </w:rPr>
      </w:pPr>
      <w:r>
        <w:rPr>
          <w:lang w:bidi="en-US"/>
        </w:rPr>
        <w:t xml:space="preserve">The </w:t>
      </w:r>
      <w:r w:rsidR="00FE120A">
        <w:rPr>
          <w:lang w:bidi="en-US"/>
        </w:rPr>
        <w:t>budget estimate is based on the following information and assumptions:</w:t>
      </w:r>
    </w:p>
    <w:p w:rsidR="00FE120A" w:rsidRDefault="00FE120A" w:rsidP="00FE120A">
      <w:pPr>
        <w:pStyle w:val="ListParagraph"/>
        <w:numPr>
          <w:ilvl w:val="0"/>
          <w:numId w:val="2"/>
        </w:numPr>
        <w:rPr>
          <w:lang w:bidi="en-US"/>
        </w:rPr>
      </w:pPr>
      <w:r>
        <w:rPr>
          <w:lang w:bidi="en-US"/>
        </w:rPr>
        <w:t>The Pathways SC will meet approximately monthly (</w:t>
      </w:r>
      <w:r w:rsidR="00B15500">
        <w:rPr>
          <w:lang w:bidi="en-US"/>
        </w:rPr>
        <w:t xml:space="preserve">approx. </w:t>
      </w:r>
      <w:r>
        <w:rPr>
          <w:lang w:bidi="en-US"/>
        </w:rPr>
        <w:t>6 times) for a 3hr dinner meeting in Castlegar</w:t>
      </w:r>
      <w:r w:rsidR="007A76D9">
        <w:rPr>
          <w:lang w:bidi="en-US"/>
        </w:rPr>
        <w:t xml:space="preserve"> where some travel is required by the regional distributed group</w:t>
      </w:r>
      <w:r>
        <w:rPr>
          <w:lang w:bidi="en-US"/>
        </w:rPr>
        <w:t>.</w:t>
      </w:r>
    </w:p>
    <w:p w:rsidR="00FE120A" w:rsidRDefault="00FE120A" w:rsidP="00FE120A">
      <w:pPr>
        <w:pStyle w:val="ListParagraph"/>
        <w:numPr>
          <w:ilvl w:val="0"/>
          <w:numId w:val="2"/>
        </w:numPr>
        <w:rPr>
          <w:lang w:bidi="en-US"/>
        </w:rPr>
      </w:pPr>
      <w:r>
        <w:rPr>
          <w:lang w:bidi="en-US"/>
        </w:rPr>
        <w:t>Minimal customization by FNW developer will be required</w:t>
      </w:r>
      <w:r w:rsidR="00B15500">
        <w:rPr>
          <w:lang w:bidi="en-US"/>
        </w:rPr>
        <w:t xml:space="preserve"> by KB</w:t>
      </w:r>
      <w:r>
        <w:rPr>
          <w:lang w:bidi="en-US"/>
        </w:rPr>
        <w:t xml:space="preserve"> </w:t>
      </w:r>
      <w:r w:rsidR="00B15500">
        <w:rPr>
          <w:lang w:bidi="en-US"/>
        </w:rPr>
        <w:t>which will</w:t>
      </w:r>
      <w:r>
        <w:rPr>
          <w:lang w:bidi="en-US"/>
        </w:rPr>
        <w:t xml:space="preserve"> keep any additional costs to a minimum.</w:t>
      </w:r>
    </w:p>
    <w:p w:rsidR="00FE120A" w:rsidRDefault="00FE120A" w:rsidP="00FE120A">
      <w:pPr>
        <w:pStyle w:val="ListParagraph"/>
        <w:numPr>
          <w:ilvl w:val="0"/>
          <w:numId w:val="2"/>
        </w:numPr>
        <w:rPr>
          <w:lang w:bidi="en-US"/>
        </w:rPr>
      </w:pPr>
      <w:r>
        <w:rPr>
          <w:lang w:bidi="en-US"/>
        </w:rPr>
        <w:t>Physician time devoted to this project will be billed at sessional rates (GP $116/hr and Specialist $136/hr)</w:t>
      </w:r>
    </w:p>
    <w:p w:rsidR="00FE120A" w:rsidRPr="000410B0" w:rsidRDefault="00FE120A" w:rsidP="00FE120A">
      <w:pPr>
        <w:pStyle w:val="ListParagraph"/>
        <w:numPr>
          <w:ilvl w:val="0"/>
          <w:numId w:val="2"/>
        </w:numPr>
        <w:rPr>
          <w:lang w:bidi="en-US"/>
        </w:rPr>
      </w:pPr>
      <w:r>
        <w:rPr>
          <w:lang w:bidi="en-US"/>
        </w:rPr>
        <w:t xml:space="preserve">Project management </w:t>
      </w:r>
      <w:r w:rsidR="003F453C">
        <w:rPr>
          <w:lang w:bidi="en-US"/>
        </w:rPr>
        <w:t xml:space="preserve">devoted to this project will be billed at </w:t>
      </w:r>
      <w:r>
        <w:rPr>
          <w:lang w:bidi="en-US"/>
        </w:rPr>
        <w:t xml:space="preserve">a rate of </w:t>
      </w:r>
      <w:r w:rsidRPr="000410B0">
        <w:rPr>
          <w:lang w:bidi="en-US"/>
        </w:rPr>
        <w:t>$</w:t>
      </w:r>
      <w:r>
        <w:rPr>
          <w:lang w:bidi="en-US"/>
        </w:rPr>
        <w:t>7</w:t>
      </w:r>
      <w:r w:rsidRPr="000410B0">
        <w:rPr>
          <w:lang w:bidi="en-US"/>
        </w:rPr>
        <w:t>5/hr.</w:t>
      </w:r>
    </w:p>
    <w:p w:rsidR="00FE120A" w:rsidRDefault="00B15500" w:rsidP="00FE120A">
      <w:pPr>
        <w:pStyle w:val="ListParagraph"/>
        <w:numPr>
          <w:ilvl w:val="0"/>
          <w:numId w:val="2"/>
        </w:numPr>
        <w:rPr>
          <w:lang w:bidi="en-US"/>
        </w:rPr>
      </w:pPr>
      <w:r>
        <w:rPr>
          <w:lang w:bidi="en-US"/>
        </w:rPr>
        <w:t xml:space="preserve">Pathways </w:t>
      </w:r>
      <w:r w:rsidR="00FE120A">
        <w:rPr>
          <w:lang w:bidi="en-US"/>
        </w:rPr>
        <w:t>MOA Administrator time will be billed at $25/hr.</w:t>
      </w:r>
    </w:p>
    <w:p w:rsidR="007A76D9" w:rsidRDefault="007A76D9" w:rsidP="00FE120A">
      <w:pPr>
        <w:pStyle w:val="ListParagraph"/>
        <w:numPr>
          <w:ilvl w:val="0"/>
          <w:numId w:val="2"/>
        </w:numPr>
        <w:rPr>
          <w:lang w:bidi="en-US"/>
        </w:rPr>
      </w:pPr>
      <w:r>
        <w:rPr>
          <w:lang w:bidi="en-US"/>
        </w:rPr>
        <w:t>One MOA event will be held to train all MOAs in the region.</w:t>
      </w:r>
    </w:p>
    <w:p w:rsidR="00FE120A" w:rsidRPr="00067AD7" w:rsidRDefault="00FE120A" w:rsidP="00FE120A">
      <w:pPr>
        <w:pStyle w:val="ListParagraph"/>
        <w:numPr>
          <w:ilvl w:val="0"/>
          <w:numId w:val="2"/>
        </w:numPr>
        <w:rPr>
          <w:lang w:bidi="en-US"/>
        </w:rPr>
      </w:pPr>
      <w:r w:rsidRPr="00BC0388">
        <w:rPr>
          <w:lang w:bidi="en-US"/>
        </w:rPr>
        <w:t>The budget allows for</w:t>
      </w:r>
      <w:r w:rsidR="00B15500">
        <w:rPr>
          <w:lang w:bidi="en-US"/>
        </w:rPr>
        <w:t xml:space="preserve"> a</w:t>
      </w:r>
      <w:r w:rsidRPr="00BC0388">
        <w:rPr>
          <w:lang w:bidi="en-US"/>
        </w:rPr>
        <w:t xml:space="preserve"> </w:t>
      </w:r>
      <w:r>
        <w:rPr>
          <w:lang w:bidi="en-US"/>
        </w:rPr>
        <w:t>10</w:t>
      </w:r>
      <w:r w:rsidRPr="00BC0388">
        <w:rPr>
          <w:lang w:bidi="en-US"/>
        </w:rPr>
        <w:t>% contingency</w:t>
      </w:r>
      <w:r w:rsidR="00B15500">
        <w:rPr>
          <w:lang w:bidi="en-US"/>
        </w:rPr>
        <w:t xml:space="preserve"> and </w:t>
      </w:r>
      <w:r w:rsidR="005D7051">
        <w:rPr>
          <w:lang w:bidi="en-US"/>
        </w:rPr>
        <w:t xml:space="preserve">15% for </w:t>
      </w:r>
      <w:r w:rsidR="00B15500">
        <w:rPr>
          <w:lang w:bidi="en-US"/>
        </w:rPr>
        <w:t>KB Division supervision and administration</w:t>
      </w:r>
      <w:r>
        <w:rPr>
          <w:lang w:bidi="en-US"/>
        </w:rPr>
        <w:t>.</w:t>
      </w:r>
    </w:p>
    <w:p w:rsidR="00B73286" w:rsidRDefault="00B15BEF" w:rsidP="009A6B67">
      <w:pPr>
        <w:ind w:left="360" w:hanging="360"/>
        <w:rPr>
          <w:lang w:bidi="en-US"/>
        </w:rPr>
      </w:pPr>
      <w:r>
        <w:rPr>
          <w:lang w:bidi="en-US"/>
        </w:rPr>
        <w:t xml:space="preserve">The </w:t>
      </w:r>
      <w:r w:rsidR="00297251">
        <w:rPr>
          <w:lang w:bidi="en-US"/>
        </w:rPr>
        <w:t xml:space="preserve">following table outlines the </w:t>
      </w:r>
      <w:r w:rsidR="00FE120A">
        <w:rPr>
          <w:lang w:bidi="en-US"/>
        </w:rPr>
        <w:t xml:space="preserve">estimated </w:t>
      </w:r>
      <w:r w:rsidR="009A6B67">
        <w:rPr>
          <w:lang w:bidi="en-US"/>
        </w:rPr>
        <w:t xml:space="preserve">project </w:t>
      </w:r>
      <w:r w:rsidRPr="00807BDA">
        <w:rPr>
          <w:lang w:bidi="en-US"/>
        </w:rPr>
        <w:t>budget</w:t>
      </w:r>
      <w:r w:rsidR="00245A0D">
        <w:rPr>
          <w:lang w:bidi="en-US"/>
        </w:rPr>
        <w:t xml:space="preserve"> by scope component and milestone</w:t>
      </w:r>
      <w:r w:rsidR="00297251">
        <w:rPr>
          <w:lang w:bidi="en-US"/>
        </w:rPr>
        <w:t>.</w:t>
      </w:r>
    </w:p>
    <w:p w:rsidR="00B3208A" w:rsidRDefault="003B0388" w:rsidP="009A6B67">
      <w:pPr>
        <w:ind w:left="360" w:hanging="360"/>
        <w:rPr>
          <w:lang w:bidi="en-US"/>
        </w:rPr>
      </w:pPr>
      <w:r w:rsidRPr="003B0388">
        <w:rPr>
          <w:noProof/>
          <w:lang w:val="en-CA" w:eastAsia="en-CA"/>
        </w:rPr>
        <w:lastRenderedPageBreak/>
        <w:drawing>
          <wp:inline distT="0" distB="0" distL="0" distR="0">
            <wp:extent cx="6691630" cy="6170655"/>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691630" cy="6170655"/>
                    </a:xfrm>
                    <a:prstGeom prst="rect">
                      <a:avLst/>
                    </a:prstGeom>
                    <a:noFill/>
                    <a:ln w="9525">
                      <a:noFill/>
                      <a:miter lim="800000"/>
                      <a:headEnd/>
                      <a:tailEnd/>
                    </a:ln>
                  </pic:spPr>
                </pic:pic>
              </a:graphicData>
            </a:graphic>
          </wp:inline>
        </w:drawing>
      </w:r>
    </w:p>
    <w:p w:rsidR="000340C3" w:rsidRPr="00D013EA" w:rsidRDefault="000340C3" w:rsidP="006F245C">
      <w:pPr>
        <w:spacing w:after="0"/>
        <w:rPr>
          <w:rFonts w:ascii="Calibri" w:eastAsia="Times New Roman" w:hAnsi="Calibri" w:cs="Times New Roman"/>
          <w:color w:val="000000"/>
          <w:sz w:val="18"/>
          <w:szCs w:val="18"/>
          <w:lang w:val="en-CA" w:eastAsia="en-CA"/>
        </w:rPr>
      </w:pPr>
      <w:bookmarkStart w:id="3" w:name="_Toc369425125"/>
      <w:r w:rsidRPr="00D013EA">
        <w:rPr>
          <w:rFonts w:ascii="Calibri" w:eastAsia="Times New Roman" w:hAnsi="Calibri" w:cs="Times New Roman"/>
          <w:color w:val="000000"/>
          <w:sz w:val="18"/>
          <w:szCs w:val="18"/>
          <w:lang w:val="en-CA" w:eastAsia="en-CA"/>
        </w:rPr>
        <w:t xml:space="preserve">* </w:t>
      </w:r>
      <w:proofErr w:type="gramStart"/>
      <w:r w:rsidRPr="00D013EA">
        <w:rPr>
          <w:rFonts w:ascii="Calibri" w:eastAsia="Times New Roman" w:hAnsi="Calibri" w:cs="Times New Roman"/>
          <w:color w:val="000000"/>
          <w:sz w:val="18"/>
          <w:szCs w:val="18"/>
          <w:lang w:val="en-CA" w:eastAsia="en-CA"/>
        </w:rPr>
        <w:t>applicable</w:t>
      </w:r>
      <w:proofErr w:type="gramEnd"/>
      <w:r w:rsidRPr="00D013EA">
        <w:rPr>
          <w:rFonts w:ascii="Calibri" w:eastAsia="Times New Roman" w:hAnsi="Calibri" w:cs="Times New Roman"/>
          <w:color w:val="000000"/>
          <w:sz w:val="18"/>
          <w:szCs w:val="18"/>
          <w:lang w:val="en-CA" w:eastAsia="en-CA"/>
        </w:rPr>
        <w:t xml:space="preserve"> GST is not reflected in total cost</w:t>
      </w:r>
    </w:p>
    <w:p w:rsidR="00EA5B75" w:rsidRDefault="00EA5B75" w:rsidP="00EA5B75">
      <w:pPr>
        <w:rPr>
          <w:lang w:bidi="en-US"/>
        </w:rPr>
      </w:pPr>
    </w:p>
    <w:p w:rsidR="00EA5B75" w:rsidRDefault="00EA5B75" w:rsidP="00EA5B75">
      <w:pPr>
        <w:pStyle w:val="Heading1"/>
        <w:rPr>
          <w:lang w:val="en-CA"/>
        </w:rPr>
      </w:pPr>
      <w:bookmarkStart w:id="4" w:name="_Toc323066245"/>
      <w:r>
        <w:rPr>
          <w:lang w:val="en-CA"/>
        </w:rPr>
        <w:lastRenderedPageBreak/>
        <w:t>Project Assumptions, Constraints and Risks</w:t>
      </w:r>
      <w:bookmarkEnd w:id="4"/>
    </w:p>
    <w:p w:rsidR="00EA5B75" w:rsidRDefault="00EA5B75" w:rsidP="00EA5B75">
      <w:pPr>
        <w:pStyle w:val="Heading2"/>
        <w:numPr>
          <w:ilvl w:val="1"/>
          <w:numId w:val="0"/>
        </w:numPr>
        <w:spacing w:before="480" w:after="240"/>
        <w:ind w:left="576" w:hanging="576"/>
      </w:pPr>
      <w:bookmarkStart w:id="5" w:name="_Toc323066246"/>
      <w:r>
        <w:t>Assumptions</w:t>
      </w:r>
      <w:bookmarkEnd w:id="5"/>
    </w:p>
    <w:p w:rsidR="00EA5B75" w:rsidRDefault="00EA5B75" w:rsidP="00EA5B75">
      <w:pPr>
        <w:spacing w:after="0"/>
      </w:pPr>
      <w:r w:rsidRPr="00155B9F">
        <w:rPr>
          <w:lang w:bidi="en-US"/>
        </w:rPr>
        <w:t xml:space="preserve">This plan </w:t>
      </w:r>
      <w:r>
        <w:rPr>
          <w:lang w:bidi="en-US"/>
        </w:rPr>
        <w:t>was developed based</w:t>
      </w:r>
      <w:r w:rsidRPr="00155B9F">
        <w:rPr>
          <w:lang w:bidi="en-US"/>
        </w:rPr>
        <w:t xml:space="preserve"> on the following assumptions. If any of these assumptions do not hold true, it may result in a </w:t>
      </w:r>
      <w:r>
        <w:rPr>
          <w:lang w:bidi="en-US"/>
        </w:rPr>
        <w:t>change</w:t>
      </w:r>
      <w:r w:rsidRPr="00155B9F">
        <w:rPr>
          <w:lang w:bidi="en-US"/>
        </w:rPr>
        <w:t xml:space="preserve"> in feasible scope within time and budget constraints</w:t>
      </w:r>
      <w:r>
        <w:rPr>
          <w:lang w:bidi="en-US"/>
        </w:rPr>
        <w:t>.</w:t>
      </w:r>
      <w:r>
        <w:t xml:space="preserve"> </w:t>
      </w:r>
    </w:p>
    <w:p w:rsidR="00EA5B75" w:rsidRDefault="00EA5B75" w:rsidP="00EA5B75">
      <w:pPr>
        <w:pStyle w:val="ListParagraph"/>
        <w:numPr>
          <w:ilvl w:val="0"/>
          <w:numId w:val="31"/>
        </w:numPr>
        <w:spacing w:after="0"/>
      </w:pPr>
      <w:r>
        <w:t>KB physician leaders and FNW Division personnel will be able to contribute the necessary time they have committed to make the project a success.</w:t>
      </w:r>
    </w:p>
    <w:p w:rsidR="00EA5B75" w:rsidRDefault="00D31622" w:rsidP="00C52525">
      <w:pPr>
        <w:pStyle w:val="ListParagraph"/>
        <w:numPr>
          <w:ilvl w:val="0"/>
          <w:numId w:val="31"/>
        </w:numPr>
        <w:spacing w:after="0" w:line="240" w:lineRule="auto"/>
        <w:ind w:left="714" w:hanging="357"/>
      </w:pPr>
      <w:r>
        <w:t xml:space="preserve">Accurate and up-to-date data is available and can be collected and uploaded in a timely manner (e.g. across a 3 month period). </w:t>
      </w:r>
    </w:p>
    <w:p w:rsidR="00EA5B75" w:rsidRDefault="00EA5B75" w:rsidP="00EA5B75">
      <w:pPr>
        <w:pStyle w:val="Heading2"/>
        <w:numPr>
          <w:ilvl w:val="1"/>
          <w:numId w:val="0"/>
        </w:numPr>
        <w:spacing w:before="480" w:after="240"/>
        <w:ind w:left="576" w:hanging="576"/>
      </w:pPr>
      <w:bookmarkStart w:id="6" w:name="_Toc323066247"/>
      <w:r>
        <w:t>Constraints</w:t>
      </w:r>
      <w:bookmarkEnd w:id="6"/>
    </w:p>
    <w:p w:rsidR="00EA5B75" w:rsidRDefault="00EA5B75" w:rsidP="00EA5B75">
      <w:pPr>
        <w:spacing w:after="0"/>
      </w:pPr>
      <w:r>
        <w:t>The following constraints are recognized in the successful completion of this project:</w:t>
      </w:r>
    </w:p>
    <w:p w:rsidR="00EA5B75" w:rsidRDefault="00EA5B75" w:rsidP="00EA5B75">
      <w:pPr>
        <w:pStyle w:val="ListParagraph"/>
        <w:numPr>
          <w:ilvl w:val="0"/>
          <w:numId w:val="31"/>
        </w:numPr>
        <w:spacing w:after="0"/>
      </w:pPr>
      <w:r>
        <w:t>Total available budget cannot exceed $66.7k.</w:t>
      </w:r>
    </w:p>
    <w:p w:rsidR="00D31622" w:rsidRDefault="00C52525" w:rsidP="00EA5B75">
      <w:pPr>
        <w:pStyle w:val="ListParagraph"/>
        <w:numPr>
          <w:ilvl w:val="0"/>
          <w:numId w:val="31"/>
        </w:numPr>
        <w:spacing w:after="0"/>
      </w:pPr>
      <w:r>
        <w:t>Content deemed ‘in-scope’ for the initial launch of Pathways in KB is aligned with the current Pathways database design and customization</w:t>
      </w:r>
      <w:r w:rsidRPr="00C52525">
        <w:t xml:space="preserve"> </w:t>
      </w:r>
      <w:r>
        <w:t>options.</w:t>
      </w:r>
    </w:p>
    <w:p w:rsidR="0072500C" w:rsidRPr="00EA5B75" w:rsidRDefault="0072500C" w:rsidP="00EA5B75">
      <w:pPr>
        <w:pStyle w:val="Heading2"/>
        <w:rPr>
          <w:color w:val="365F91" w:themeColor="accent1" w:themeShade="BF"/>
          <w:sz w:val="28"/>
          <w:szCs w:val="28"/>
          <w:lang w:bidi="en-US"/>
        </w:rPr>
      </w:pPr>
      <w:r>
        <w:rPr>
          <w:lang w:bidi="en-US"/>
        </w:rPr>
        <w:t>Risk</w:t>
      </w:r>
      <w:r w:rsidRPr="00B15BEF">
        <w:rPr>
          <w:lang w:bidi="en-US"/>
        </w:rPr>
        <w:t>s</w:t>
      </w:r>
    </w:p>
    <w:p w:rsidR="00E67148" w:rsidRPr="00E67148" w:rsidRDefault="0052604D" w:rsidP="00E67148">
      <w:pPr>
        <w:rPr>
          <w:lang w:bidi="en-US"/>
        </w:rPr>
      </w:pPr>
      <w:r>
        <w:rPr>
          <w:lang w:bidi="en-US"/>
        </w:rPr>
        <w:t xml:space="preserve">The following risk register is not intended to be fully comprehensive.  It contains high-level and high potential impact and/or likelihood risks that are readily apparent at this time.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Look w:val="04A0"/>
      </w:tblPr>
      <w:tblGrid>
        <w:gridCol w:w="2895"/>
        <w:gridCol w:w="1217"/>
        <w:gridCol w:w="1111"/>
        <w:gridCol w:w="5531"/>
      </w:tblGrid>
      <w:tr w:rsidR="00530783" w:rsidTr="0052604D">
        <w:trPr>
          <w:cantSplit/>
          <w:tblHeader/>
        </w:trPr>
        <w:tc>
          <w:tcPr>
            <w:tcW w:w="0" w:type="auto"/>
            <w:shd w:val="clear" w:color="auto" w:fill="DBE5F1" w:themeFill="accent1" w:themeFillTint="33"/>
            <w:tcMar>
              <w:top w:w="100" w:type="dxa"/>
              <w:left w:w="108" w:type="dxa"/>
              <w:bottom w:w="100" w:type="dxa"/>
              <w:right w:w="108" w:type="dxa"/>
            </w:tcMar>
          </w:tcPr>
          <w:p w:rsidR="0072500C" w:rsidRDefault="0072500C" w:rsidP="00495334">
            <w:pPr>
              <w:pStyle w:val="normal0"/>
              <w:spacing w:after="0" w:line="240" w:lineRule="auto"/>
            </w:pPr>
            <w:r>
              <w:rPr>
                <w:b/>
              </w:rPr>
              <w:t>Risk</w:t>
            </w:r>
          </w:p>
        </w:tc>
        <w:tc>
          <w:tcPr>
            <w:tcW w:w="0" w:type="auto"/>
            <w:tcBorders>
              <w:bottom w:val="single" w:sz="4" w:space="0" w:color="000000"/>
            </w:tcBorders>
            <w:shd w:val="clear" w:color="auto" w:fill="DBE5F1" w:themeFill="accent1" w:themeFillTint="33"/>
            <w:tcMar>
              <w:top w:w="100" w:type="dxa"/>
              <w:left w:w="108" w:type="dxa"/>
              <w:bottom w:w="100" w:type="dxa"/>
              <w:right w:w="108" w:type="dxa"/>
            </w:tcMar>
          </w:tcPr>
          <w:p w:rsidR="0072500C" w:rsidRDefault="0072500C" w:rsidP="00495334">
            <w:pPr>
              <w:pStyle w:val="normal0"/>
              <w:spacing w:after="0" w:line="240" w:lineRule="auto"/>
            </w:pPr>
            <w:r>
              <w:rPr>
                <w:b/>
              </w:rPr>
              <w:t>Probability</w:t>
            </w:r>
          </w:p>
        </w:tc>
        <w:tc>
          <w:tcPr>
            <w:tcW w:w="0" w:type="auto"/>
            <w:tcBorders>
              <w:bottom w:val="single" w:sz="4" w:space="0" w:color="000000"/>
            </w:tcBorders>
            <w:shd w:val="clear" w:color="auto" w:fill="DBE5F1" w:themeFill="accent1" w:themeFillTint="33"/>
            <w:tcMar>
              <w:top w:w="100" w:type="dxa"/>
              <w:left w:w="108" w:type="dxa"/>
              <w:bottom w:w="100" w:type="dxa"/>
              <w:right w:w="108" w:type="dxa"/>
            </w:tcMar>
          </w:tcPr>
          <w:p w:rsidR="0072500C" w:rsidRDefault="0072500C" w:rsidP="00495334">
            <w:pPr>
              <w:pStyle w:val="normal0"/>
              <w:spacing w:after="0" w:line="240" w:lineRule="auto"/>
            </w:pPr>
            <w:r>
              <w:rPr>
                <w:b/>
              </w:rPr>
              <w:t>Impact</w:t>
            </w:r>
          </w:p>
        </w:tc>
        <w:tc>
          <w:tcPr>
            <w:tcW w:w="0" w:type="auto"/>
            <w:shd w:val="clear" w:color="auto" w:fill="DBE5F1" w:themeFill="accent1" w:themeFillTint="33"/>
            <w:tcMar>
              <w:top w:w="100" w:type="dxa"/>
              <w:left w:w="108" w:type="dxa"/>
              <w:bottom w:w="100" w:type="dxa"/>
              <w:right w:w="108" w:type="dxa"/>
            </w:tcMar>
          </w:tcPr>
          <w:p w:rsidR="0072500C" w:rsidRDefault="0072500C" w:rsidP="00495334">
            <w:pPr>
              <w:pStyle w:val="normal0"/>
              <w:spacing w:after="0" w:line="240" w:lineRule="auto"/>
            </w:pPr>
            <w:r>
              <w:rPr>
                <w:b/>
              </w:rPr>
              <w:t>Mitigation Strategy</w:t>
            </w:r>
          </w:p>
        </w:tc>
      </w:tr>
      <w:tr w:rsidR="00530783" w:rsidTr="0052604D">
        <w:trPr>
          <w:cantSplit/>
        </w:trPr>
        <w:tc>
          <w:tcPr>
            <w:tcW w:w="0" w:type="auto"/>
            <w:tcMar>
              <w:top w:w="100" w:type="dxa"/>
              <w:left w:w="108" w:type="dxa"/>
              <w:bottom w:w="100" w:type="dxa"/>
              <w:right w:w="108" w:type="dxa"/>
            </w:tcMar>
          </w:tcPr>
          <w:p w:rsidR="00EB33B7" w:rsidRDefault="00EB33B7" w:rsidP="00245A0D">
            <w:pPr>
              <w:pStyle w:val="normal0"/>
              <w:spacing w:after="0" w:line="240" w:lineRule="auto"/>
            </w:pPr>
            <w:r>
              <w:t xml:space="preserve">Misunderstanding of </w:t>
            </w:r>
            <w:r w:rsidR="00AE3AAF">
              <w:t xml:space="preserve">regional </w:t>
            </w:r>
            <w:r w:rsidR="00245A0D">
              <w:t>need</w:t>
            </w:r>
            <w:r w:rsidR="00AE3AAF">
              <w:t>s of the</w:t>
            </w:r>
            <w:r>
              <w:t xml:space="preserve"> </w:t>
            </w:r>
            <w:r w:rsidR="00245A0D">
              <w:t xml:space="preserve">resource </w:t>
            </w:r>
            <w:r>
              <w:t>tool</w:t>
            </w:r>
          </w:p>
        </w:tc>
        <w:tc>
          <w:tcPr>
            <w:tcW w:w="0" w:type="auto"/>
            <w:tcBorders>
              <w:bottom w:val="single" w:sz="4" w:space="0" w:color="000000"/>
            </w:tcBorders>
            <w:shd w:val="clear" w:color="auto" w:fill="00B050"/>
            <w:tcMar>
              <w:top w:w="100" w:type="dxa"/>
              <w:left w:w="108" w:type="dxa"/>
              <w:bottom w:w="100" w:type="dxa"/>
              <w:right w:w="108" w:type="dxa"/>
            </w:tcMar>
          </w:tcPr>
          <w:p w:rsidR="00EB33B7" w:rsidRDefault="00245A0D" w:rsidP="00EB33B7">
            <w:pPr>
              <w:pStyle w:val="normal0"/>
              <w:spacing w:after="0" w:line="240" w:lineRule="auto"/>
            </w:pPr>
            <w:r>
              <w:t>Low</w:t>
            </w:r>
          </w:p>
        </w:tc>
        <w:tc>
          <w:tcPr>
            <w:tcW w:w="0" w:type="auto"/>
            <w:tcBorders>
              <w:bottom w:val="single" w:sz="4" w:space="0" w:color="000000"/>
            </w:tcBorders>
            <w:shd w:val="clear" w:color="auto" w:fill="C00000"/>
            <w:tcMar>
              <w:top w:w="100" w:type="dxa"/>
              <w:left w:w="108" w:type="dxa"/>
              <w:bottom w:w="100" w:type="dxa"/>
              <w:right w:w="108" w:type="dxa"/>
            </w:tcMar>
          </w:tcPr>
          <w:p w:rsidR="00EB33B7" w:rsidRDefault="00EB33B7" w:rsidP="00EB33B7">
            <w:pPr>
              <w:pStyle w:val="normal0"/>
              <w:spacing w:after="0" w:line="240" w:lineRule="auto"/>
            </w:pPr>
            <w:r>
              <w:t>High</w:t>
            </w:r>
          </w:p>
        </w:tc>
        <w:tc>
          <w:tcPr>
            <w:tcW w:w="0" w:type="auto"/>
            <w:tcMar>
              <w:top w:w="100" w:type="dxa"/>
              <w:left w:w="108" w:type="dxa"/>
              <w:bottom w:w="100" w:type="dxa"/>
              <w:right w:w="108" w:type="dxa"/>
            </w:tcMar>
          </w:tcPr>
          <w:p w:rsidR="00EB33B7" w:rsidRDefault="00EB33B7" w:rsidP="00495334">
            <w:pPr>
              <w:pStyle w:val="normal0"/>
              <w:numPr>
                <w:ilvl w:val="0"/>
                <w:numId w:val="11"/>
              </w:numPr>
              <w:spacing w:after="0" w:line="240" w:lineRule="auto"/>
              <w:ind w:hanging="358"/>
              <w:contextualSpacing/>
            </w:pPr>
            <w:r>
              <w:t xml:space="preserve">Ensure Steering committee has clear understanding of roll-out plan </w:t>
            </w:r>
            <w:r w:rsidR="00245A0D">
              <w:t>including site content</w:t>
            </w:r>
            <w:r w:rsidR="00754EF2">
              <w:t>.</w:t>
            </w:r>
          </w:p>
          <w:p w:rsidR="00EB33B7" w:rsidRDefault="00EB33B7" w:rsidP="00495334">
            <w:pPr>
              <w:pStyle w:val="normal0"/>
              <w:numPr>
                <w:ilvl w:val="0"/>
                <w:numId w:val="11"/>
              </w:numPr>
              <w:spacing w:after="0" w:line="240" w:lineRule="auto"/>
              <w:ind w:hanging="358"/>
              <w:contextualSpacing/>
            </w:pPr>
            <w:r>
              <w:t>Ensure all (</w:t>
            </w:r>
            <w:r w:rsidR="00754EF2">
              <w:t>&gt;</w:t>
            </w:r>
            <w:r>
              <w:t>95%) of Pathways required data is uploaded prior to launch</w:t>
            </w:r>
          </w:p>
        </w:tc>
      </w:tr>
      <w:tr w:rsidR="00530783" w:rsidTr="0052604D">
        <w:trPr>
          <w:cantSplit/>
        </w:trPr>
        <w:tc>
          <w:tcPr>
            <w:tcW w:w="0" w:type="auto"/>
            <w:tcMar>
              <w:top w:w="100" w:type="dxa"/>
              <w:left w:w="108" w:type="dxa"/>
              <w:bottom w:w="100" w:type="dxa"/>
              <w:right w:w="108" w:type="dxa"/>
            </w:tcMar>
          </w:tcPr>
          <w:p w:rsidR="00245A0D" w:rsidRDefault="00245A0D" w:rsidP="00754EF2">
            <w:pPr>
              <w:pStyle w:val="normal0"/>
              <w:spacing w:after="0" w:line="240" w:lineRule="auto"/>
            </w:pPr>
            <w:r>
              <w:t xml:space="preserve">Inadequate resources to </w:t>
            </w:r>
            <w:r w:rsidR="00747E64">
              <w:t xml:space="preserve">fully </w:t>
            </w:r>
            <w:r>
              <w:t xml:space="preserve">implement </w:t>
            </w:r>
            <w:r w:rsidR="00747E64">
              <w:t>the project</w:t>
            </w:r>
          </w:p>
        </w:tc>
        <w:tc>
          <w:tcPr>
            <w:tcW w:w="0" w:type="auto"/>
            <w:tcBorders>
              <w:bottom w:val="single" w:sz="4" w:space="0" w:color="000000"/>
            </w:tcBorders>
            <w:shd w:val="clear" w:color="auto" w:fill="F79646" w:themeFill="accent6"/>
            <w:tcMar>
              <w:top w:w="100" w:type="dxa"/>
              <w:left w:w="108" w:type="dxa"/>
              <w:bottom w:w="100" w:type="dxa"/>
              <w:right w:w="108" w:type="dxa"/>
            </w:tcMar>
          </w:tcPr>
          <w:p w:rsidR="00245A0D" w:rsidRDefault="00245A0D" w:rsidP="001362BA">
            <w:pPr>
              <w:pStyle w:val="normal0"/>
              <w:spacing w:after="0" w:line="240" w:lineRule="auto"/>
            </w:pPr>
            <w:r>
              <w:t>Moderate</w:t>
            </w:r>
          </w:p>
        </w:tc>
        <w:tc>
          <w:tcPr>
            <w:tcW w:w="0" w:type="auto"/>
            <w:tcBorders>
              <w:bottom w:val="single" w:sz="4" w:space="0" w:color="000000"/>
            </w:tcBorders>
            <w:shd w:val="clear" w:color="auto" w:fill="C00000"/>
            <w:tcMar>
              <w:top w:w="100" w:type="dxa"/>
              <w:left w:w="108" w:type="dxa"/>
              <w:bottom w:w="100" w:type="dxa"/>
              <w:right w:w="108" w:type="dxa"/>
            </w:tcMar>
          </w:tcPr>
          <w:p w:rsidR="00245A0D" w:rsidRDefault="00245A0D" w:rsidP="001362BA">
            <w:pPr>
              <w:pStyle w:val="normal0"/>
              <w:spacing w:after="0" w:line="240" w:lineRule="auto"/>
            </w:pPr>
            <w:r>
              <w:t>High</w:t>
            </w:r>
          </w:p>
        </w:tc>
        <w:tc>
          <w:tcPr>
            <w:tcW w:w="0" w:type="auto"/>
            <w:tcMar>
              <w:top w:w="100" w:type="dxa"/>
              <w:left w:w="108" w:type="dxa"/>
              <w:bottom w:w="100" w:type="dxa"/>
              <w:right w:w="108" w:type="dxa"/>
            </w:tcMar>
          </w:tcPr>
          <w:p w:rsidR="00245A0D" w:rsidRDefault="00245A0D" w:rsidP="00495334">
            <w:pPr>
              <w:pStyle w:val="normal0"/>
              <w:numPr>
                <w:ilvl w:val="0"/>
                <w:numId w:val="11"/>
              </w:numPr>
              <w:spacing w:after="0" w:line="240" w:lineRule="auto"/>
              <w:ind w:hanging="358"/>
              <w:contextualSpacing/>
            </w:pPr>
            <w:r>
              <w:t>Continue to stress importance of GPs urgent requests for referral information across all Shared Care specialities</w:t>
            </w:r>
            <w:r w:rsidR="00754EF2">
              <w:t>.</w:t>
            </w:r>
          </w:p>
          <w:p w:rsidR="00245A0D" w:rsidRDefault="00754EF2" w:rsidP="00495334">
            <w:pPr>
              <w:pStyle w:val="normal0"/>
              <w:numPr>
                <w:ilvl w:val="0"/>
                <w:numId w:val="11"/>
              </w:numPr>
              <w:spacing w:after="0" w:line="240" w:lineRule="auto"/>
              <w:ind w:hanging="358"/>
              <w:contextualSpacing/>
            </w:pPr>
            <w:r>
              <w:t>Lobby for funding now that formal GPSC approval for implementation has been received</w:t>
            </w:r>
            <w:r w:rsidR="00245A0D">
              <w:t>.</w:t>
            </w:r>
          </w:p>
        </w:tc>
      </w:tr>
      <w:tr w:rsidR="00530783" w:rsidTr="0052604D">
        <w:trPr>
          <w:cantSplit/>
        </w:trPr>
        <w:tc>
          <w:tcPr>
            <w:tcW w:w="0" w:type="auto"/>
            <w:tcMar>
              <w:top w:w="100" w:type="dxa"/>
              <w:left w:w="108" w:type="dxa"/>
              <w:bottom w:w="100" w:type="dxa"/>
              <w:right w:w="108" w:type="dxa"/>
            </w:tcMar>
          </w:tcPr>
          <w:p w:rsidR="00EB33B7" w:rsidRDefault="00245A0D" w:rsidP="00495334">
            <w:pPr>
              <w:pStyle w:val="normal0"/>
              <w:spacing w:after="0" w:line="240" w:lineRule="auto"/>
            </w:pPr>
            <w:r>
              <w:lastRenderedPageBreak/>
              <w:t>Ongoing costs of maintaining data</w:t>
            </w:r>
            <w:r w:rsidR="00EB33B7">
              <w:t>base excessive</w:t>
            </w:r>
          </w:p>
        </w:tc>
        <w:tc>
          <w:tcPr>
            <w:tcW w:w="0" w:type="auto"/>
            <w:shd w:val="clear" w:color="auto" w:fill="00B050"/>
            <w:tcMar>
              <w:top w:w="100" w:type="dxa"/>
              <w:left w:w="108" w:type="dxa"/>
              <w:bottom w:w="100" w:type="dxa"/>
              <w:right w:w="108" w:type="dxa"/>
            </w:tcMar>
          </w:tcPr>
          <w:p w:rsidR="00EB33B7" w:rsidRDefault="00EB33B7" w:rsidP="00495334">
            <w:pPr>
              <w:pStyle w:val="normal0"/>
              <w:spacing w:after="0" w:line="240" w:lineRule="auto"/>
            </w:pPr>
            <w:r>
              <w:t>Low</w:t>
            </w:r>
          </w:p>
        </w:tc>
        <w:tc>
          <w:tcPr>
            <w:tcW w:w="0" w:type="auto"/>
            <w:shd w:val="clear" w:color="auto" w:fill="F79646" w:themeFill="accent6"/>
            <w:tcMar>
              <w:top w:w="100" w:type="dxa"/>
              <w:left w:w="108" w:type="dxa"/>
              <w:bottom w:w="100" w:type="dxa"/>
              <w:right w:w="108" w:type="dxa"/>
            </w:tcMar>
          </w:tcPr>
          <w:p w:rsidR="00EB33B7" w:rsidRDefault="00754EF2" w:rsidP="00495334">
            <w:pPr>
              <w:pStyle w:val="normal0"/>
              <w:spacing w:after="0" w:line="240" w:lineRule="auto"/>
            </w:pPr>
            <w:r>
              <w:t>Moderate</w:t>
            </w:r>
          </w:p>
        </w:tc>
        <w:tc>
          <w:tcPr>
            <w:tcW w:w="0" w:type="auto"/>
            <w:tcMar>
              <w:top w:w="100" w:type="dxa"/>
              <w:left w:w="108" w:type="dxa"/>
              <w:bottom w:w="100" w:type="dxa"/>
              <w:right w:w="108" w:type="dxa"/>
            </w:tcMar>
          </w:tcPr>
          <w:p w:rsidR="00EB33B7" w:rsidRDefault="00EB33B7" w:rsidP="0072500C">
            <w:pPr>
              <w:pStyle w:val="normal0"/>
              <w:numPr>
                <w:ilvl w:val="0"/>
                <w:numId w:val="10"/>
              </w:numPr>
              <w:spacing w:after="0" w:line="240" w:lineRule="auto"/>
              <w:ind w:hanging="358"/>
              <w:contextualSpacing/>
            </w:pPr>
            <w:r>
              <w:t>Ensure sustainability of site is part of project outcomes</w:t>
            </w:r>
            <w:r w:rsidR="00754EF2">
              <w:t>.</w:t>
            </w:r>
          </w:p>
          <w:p w:rsidR="00EB33B7" w:rsidRDefault="00EB33B7" w:rsidP="0072500C">
            <w:pPr>
              <w:pStyle w:val="normal0"/>
              <w:numPr>
                <w:ilvl w:val="0"/>
                <w:numId w:val="10"/>
              </w:numPr>
              <w:spacing w:after="0" w:line="240" w:lineRule="auto"/>
              <w:ind w:hanging="358"/>
              <w:contextualSpacing/>
            </w:pPr>
            <w:r>
              <w:t>Explore partnerships with other Divisions</w:t>
            </w:r>
            <w:r w:rsidR="00754EF2">
              <w:t xml:space="preserve"> or organizations</w:t>
            </w:r>
            <w:r>
              <w:t xml:space="preserve"> to share costs of maintaining and updating site</w:t>
            </w:r>
            <w:r w:rsidR="00754EF2">
              <w:t>.</w:t>
            </w:r>
          </w:p>
          <w:p w:rsidR="00EB33B7" w:rsidRDefault="00754EF2" w:rsidP="00530783">
            <w:pPr>
              <w:pStyle w:val="normal0"/>
              <w:numPr>
                <w:ilvl w:val="0"/>
                <w:numId w:val="10"/>
              </w:numPr>
              <w:spacing w:after="0" w:line="240" w:lineRule="auto"/>
              <w:ind w:hanging="358"/>
              <w:contextualSpacing/>
            </w:pPr>
            <w:r>
              <w:t>In addition to annual fees required by FNW Division, a</w:t>
            </w:r>
            <w:r w:rsidR="00EB33B7">
              <w:t xml:space="preserve">llocate </w:t>
            </w:r>
            <w:r>
              <w:t>Admin $</w:t>
            </w:r>
            <w:r w:rsidR="00EB33B7">
              <w:t xml:space="preserve"> </w:t>
            </w:r>
            <w:r>
              <w:t>to each fiscal</w:t>
            </w:r>
            <w:r w:rsidR="00530783">
              <w:t xml:space="preserve"> budget</w:t>
            </w:r>
            <w:r>
              <w:t xml:space="preserve"> </w:t>
            </w:r>
            <w:r w:rsidR="00530783">
              <w:t>for</w:t>
            </w:r>
            <w:r w:rsidR="00EB33B7">
              <w:t xml:space="preserve"> maint</w:t>
            </w:r>
            <w:r w:rsidR="00530783">
              <w:t xml:space="preserve">enance </w:t>
            </w:r>
            <w:r>
              <w:t>and updat</w:t>
            </w:r>
            <w:r w:rsidR="00530783">
              <w:t>ing of the</w:t>
            </w:r>
            <w:r>
              <w:t xml:space="preserve"> site.</w:t>
            </w:r>
          </w:p>
        </w:tc>
      </w:tr>
    </w:tbl>
    <w:p w:rsidR="00280138" w:rsidRDefault="00280138" w:rsidP="00250BBE">
      <w:pPr>
        <w:pStyle w:val="Heading1"/>
        <w:rPr>
          <w:lang w:bidi="en-US"/>
        </w:rPr>
      </w:pPr>
      <w:bookmarkStart w:id="7" w:name="_Toc323066249"/>
      <w:r w:rsidRPr="00280138">
        <w:rPr>
          <w:lang w:val="en-CA" w:bidi="en-US"/>
        </w:rPr>
        <w:t>Project Management Approach</w:t>
      </w:r>
      <w:bookmarkEnd w:id="7"/>
    </w:p>
    <w:p w:rsidR="00280138" w:rsidRDefault="00280138" w:rsidP="00280138">
      <w:pPr>
        <w:pStyle w:val="Heading2"/>
      </w:pPr>
      <w:bookmarkStart w:id="8" w:name="_Toc323066250"/>
      <w:r>
        <w:t>Governance and Accountability</w:t>
      </w:r>
      <w:bookmarkEnd w:id="8"/>
    </w:p>
    <w:p w:rsidR="00280138" w:rsidRDefault="00280138" w:rsidP="00280138">
      <w:pPr>
        <w:rPr>
          <w:lang w:bidi="en-US"/>
        </w:rPr>
      </w:pPr>
      <w:r>
        <w:rPr>
          <w:lang w:bidi="en-US"/>
        </w:rPr>
        <w:t xml:space="preserve">Funding for this project will be from KB Division Infrastructure budget.   </w:t>
      </w:r>
      <w:r w:rsidR="000565F3" w:rsidRPr="000F1C55">
        <w:rPr>
          <w:lang w:bidi="en-US"/>
        </w:rPr>
        <w:t xml:space="preserve">This project </w:t>
      </w:r>
      <w:r w:rsidR="000565F3">
        <w:rPr>
          <w:lang w:bidi="en-US"/>
        </w:rPr>
        <w:t>is lead by Dr. Martha Wilson with the support of a Steering Committee, MOA Administrator and Advisory Leadership Team</w:t>
      </w:r>
      <w:r w:rsidR="000565F3">
        <w:t>.</w:t>
      </w:r>
    </w:p>
    <w:p w:rsidR="00280138" w:rsidRDefault="00280138" w:rsidP="00280138">
      <w:pPr>
        <w:rPr>
          <w:lang w:bidi="en-US"/>
        </w:rPr>
      </w:pPr>
      <w:r>
        <w:t xml:space="preserve">The table below contains a </w:t>
      </w:r>
      <w:r>
        <w:rPr>
          <w:lang w:bidi="en-US"/>
        </w:rPr>
        <w:t xml:space="preserve">list of </w:t>
      </w:r>
      <w:r w:rsidR="00222163">
        <w:rPr>
          <w:lang w:bidi="en-US"/>
        </w:rPr>
        <w:t xml:space="preserve">the </w:t>
      </w:r>
      <w:r>
        <w:rPr>
          <w:lang w:bidi="en-US"/>
        </w:rPr>
        <w:t xml:space="preserve">project team roles and responsibility. </w:t>
      </w:r>
    </w:p>
    <w:tbl>
      <w:tblPr>
        <w:tblStyle w:val="TableGrid"/>
        <w:tblW w:w="9889" w:type="dxa"/>
        <w:tblLook w:val="04A0"/>
      </w:tblPr>
      <w:tblGrid>
        <w:gridCol w:w="2210"/>
        <w:gridCol w:w="7679"/>
      </w:tblGrid>
      <w:tr w:rsidR="00280138" w:rsidRPr="004F5A30" w:rsidTr="00222163">
        <w:trPr>
          <w:cantSplit/>
          <w:trHeight w:val="512"/>
          <w:tblHeader/>
        </w:trPr>
        <w:tc>
          <w:tcPr>
            <w:tcW w:w="2210" w:type="dxa"/>
            <w:shd w:val="clear" w:color="auto" w:fill="002060"/>
            <w:vAlign w:val="center"/>
          </w:tcPr>
          <w:p w:rsidR="00280138" w:rsidRPr="004F5A30" w:rsidRDefault="00280138" w:rsidP="00222163">
            <w:pPr>
              <w:spacing w:line="276" w:lineRule="auto"/>
              <w:rPr>
                <w:b/>
                <w:lang w:bidi="en-US"/>
              </w:rPr>
            </w:pPr>
            <w:r>
              <w:rPr>
                <w:b/>
                <w:lang w:bidi="en-US"/>
              </w:rPr>
              <w:t>Project Role</w:t>
            </w:r>
            <w:r w:rsidRPr="004F5A30">
              <w:rPr>
                <w:b/>
                <w:lang w:bidi="en-US"/>
              </w:rPr>
              <w:t xml:space="preserve"> </w:t>
            </w:r>
          </w:p>
        </w:tc>
        <w:tc>
          <w:tcPr>
            <w:tcW w:w="7679" w:type="dxa"/>
            <w:shd w:val="clear" w:color="auto" w:fill="002060"/>
            <w:vAlign w:val="center"/>
          </w:tcPr>
          <w:p w:rsidR="00280138" w:rsidRPr="004F5A30" w:rsidRDefault="00280138" w:rsidP="00222163">
            <w:pPr>
              <w:spacing w:line="276" w:lineRule="auto"/>
              <w:rPr>
                <w:b/>
                <w:lang w:bidi="en-US"/>
              </w:rPr>
            </w:pPr>
            <w:r>
              <w:rPr>
                <w:b/>
                <w:lang w:bidi="en-US"/>
              </w:rPr>
              <w:t>Accountability</w:t>
            </w:r>
          </w:p>
        </w:tc>
      </w:tr>
      <w:tr w:rsidR="00280138" w:rsidRPr="004F5A30" w:rsidTr="00222163">
        <w:tc>
          <w:tcPr>
            <w:tcW w:w="2210" w:type="dxa"/>
            <w:shd w:val="clear" w:color="auto" w:fill="F2F2F2" w:themeFill="background1" w:themeFillShade="F2"/>
          </w:tcPr>
          <w:p w:rsidR="00280138" w:rsidRPr="004F5A30" w:rsidRDefault="00222163" w:rsidP="00222163">
            <w:pPr>
              <w:pStyle w:val="ListParagraph"/>
              <w:ind w:left="0"/>
              <w:rPr>
                <w:lang w:bidi="en-US"/>
              </w:rPr>
            </w:pPr>
            <w:r>
              <w:rPr>
                <w:lang w:bidi="en-US"/>
              </w:rPr>
              <w:t xml:space="preserve">Pathways Physician Lead </w:t>
            </w:r>
          </w:p>
        </w:tc>
        <w:tc>
          <w:tcPr>
            <w:tcW w:w="7679" w:type="dxa"/>
            <w:shd w:val="clear" w:color="auto" w:fill="F2F2F2" w:themeFill="background1" w:themeFillShade="F2"/>
          </w:tcPr>
          <w:p w:rsidR="00280138" w:rsidRPr="004F5A30" w:rsidRDefault="000565F3" w:rsidP="00280138">
            <w:pPr>
              <w:pStyle w:val="ListParagraph"/>
              <w:numPr>
                <w:ilvl w:val="0"/>
                <w:numId w:val="29"/>
              </w:numPr>
              <w:ind w:left="162" w:hanging="180"/>
              <w:contextualSpacing w:val="0"/>
              <w:rPr>
                <w:lang w:bidi="en-US"/>
              </w:rPr>
            </w:pPr>
            <w:r>
              <w:rPr>
                <w:lang w:bidi="en-US"/>
              </w:rPr>
              <w:t>Direct the project, r</w:t>
            </w:r>
            <w:r w:rsidRPr="004D21F4">
              <w:rPr>
                <w:lang w:bidi="en-US"/>
              </w:rPr>
              <w:t>eview deliverables and provide input on recommendations</w:t>
            </w:r>
          </w:p>
        </w:tc>
      </w:tr>
      <w:tr w:rsidR="00280138" w:rsidRPr="004F5A30" w:rsidTr="00222163">
        <w:tc>
          <w:tcPr>
            <w:tcW w:w="2210" w:type="dxa"/>
            <w:shd w:val="clear" w:color="auto" w:fill="F2F2F2" w:themeFill="background1" w:themeFillShade="F2"/>
          </w:tcPr>
          <w:p w:rsidR="00280138" w:rsidRPr="004F5A30" w:rsidRDefault="00222163" w:rsidP="00222163">
            <w:pPr>
              <w:spacing w:line="276" w:lineRule="auto"/>
              <w:rPr>
                <w:lang w:bidi="en-US"/>
              </w:rPr>
            </w:pPr>
            <w:r>
              <w:rPr>
                <w:lang w:bidi="en-US"/>
              </w:rPr>
              <w:t>Pathways Steering Committee (SC)</w:t>
            </w:r>
          </w:p>
        </w:tc>
        <w:tc>
          <w:tcPr>
            <w:tcW w:w="7679" w:type="dxa"/>
            <w:shd w:val="clear" w:color="auto" w:fill="F2F2F2" w:themeFill="background1" w:themeFillShade="F2"/>
          </w:tcPr>
          <w:p w:rsidR="00280138" w:rsidRPr="004F5A30" w:rsidRDefault="000565F3" w:rsidP="00280138">
            <w:pPr>
              <w:pStyle w:val="ListParagraph"/>
              <w:numPr>
                <w:ilvl w:val="0"/>
                <w:numId w:val="29"/>
              </w:numPr>
              <w:spacing w:line="276" w:lineRule="auto"/>
              <w:ind w:left="162" w:hanging="180"/>
              <w:contextualSpacing w:val="0"/>
              <w:rPr>
                <w:lang w:bidi="en-US"/>
              </w:rPr>
            </w:pPr>
            <w:r>
              <w:rPr>
                <w:lang w:bidi="en-US"/>
              </w:rPr>
              <w:t>Accountable for the effective allocation of funds and strategic management and oversight of the Initiative</w:t>
            </w:r>
          </w:p>
        </w:tc>
      </w:tr>
      <w:tr w:rsidR="00222163" w:rsidRPr="004F5A30" w:rsidTr="00222163">
        <w:tc>
          <w:tcPr>
            <w:tcW w:w="2210" w:type="dxa"/>
            <w:shd w:val="clear" w:color="auto" w:fill="F2F2F2" w:themeFill="background1" w:themeFillShade="F2"/>
          </w:tcPr>
          <w:p w:rsidR="00222163" w:rsidRDefault="00222163" w:rsidP="00222163">
            <w:pPr>
              <w:rPr>
                <w:lang w:bidi="en-US"/>
              </w:rPr>
            </w:pPr>
            <w:r>
              <w:rPr>
                <w:lang w:bidi="en-US"/>
              </w:rPr>
              <w:t>Pathways MOA Administrator</w:t>
            </w:r>
          </w:p>
        </w:tc>
        <w:tc>
          <w:tcPr>
            <w:tcW w:w="7679" w:type="dxa"/>
            <w:shd w:val="clear" w:color="auto" w:fill="F2F2F2" w:themeFill="background1" w:themeFillShade="F2"/>
          </w:tcPr>
          <w:p w:rsidR="000565F3" w:rsidRDefault="000565F3" w:rsidP="00280138">
            <w:pPr>
              <w:pStyle w:val="ListParagraph"/>
              <w:numPr>
                <w:ilvl w:val="0"/>
                <w:numId w:val="29"/>
              </w:numPr>
              <w:ind w:left="162" w:hanging="180"/>
              <w:contextualSpacing w:val="0"/>
              <w:rPr>
                <w:lang w:bidi="en-US"/>
              </w:rPr>
            </w:pPr>
            <w:r>
              <w:rPr>
                <w:lang w:bidi="en-US"/>
              </w:rPr>
              <w:t>Develop and maintain relationships with all stakeholders in the project</w:t>
            </w:r>
          </w:p>
          <w:p w:rsidR="00222163" w:rsidRDefault="000565F3" w:rsidP="00280138">
            <w:pPr>
              <w:pStyle w:val="ListParagraph"/>
              <w:numPr>
                <w:ilvl w:val="0"/>
                <w:numId w:val="29"/>
              </w:numPr>
              <w:ind w:left="162" w:hanging="180"/>
              <w:contextualSpacing w:val="0"/>
              <w:rPr>
                <w:lang w:bidi="en-US"/>
              </w:rPr>
            </w:pPr>
            <w:r>
              <w:rPr>
                <w:lang w:bidi="en-US"/>
              </w:rPr>
              <w:t xml:space="preserve">Collect and upload data to </w:t>
            </w:r>
            <w:r w:rsidR="000122C8">
              <w:rPr>
                <w:lang w:bidi="en-US"/>
              </w:rPr>
              <w:t xml:space="preserve">web </w:t>
            </w:r>
            <w:r>
              <w:rPr>
                <w:lang w:bidi="en-US"/>
              </w:rPr>
              <w:t>portal in a timely manner</w:t>
            </w:r>
          </w:p>
        </w:tc>
      </w:tr>
      <w:tr w:rsidR="00280138" w:rsidRPr="004F5A30" w:rsidTr="00222163">
        <w:tc>
          <w:tcPr>
            <w:tcW w:w="2210" w:type="dxa"/>
            <w:shd w:val="clear" w:color="auto" w:fill="F2F2F2" w:themeFill="background1" w:themeFillShade="F2"/>
          </w:tcPr>
          <w:p w:rsidR="00280138" w:rsidRPr="004F5A30" w:rsidRDefault="00222163" w:rsidP="00222163">
            <w:pPr>
              <w:rPr>
                <w:lang w:bidi="en-US"/>
              </w:rPr>
            </w:pPr>
            <w:r>
              <w:rPr>
                <w:lang w:bidi="en-US"/>
              </w:rPr>
              <w:t>Pathways Advisory Leadership Team</w:t>
            </w:r>
          </w:p>
        </w:tc>
        <w:tc>
          <w:tcPr>
            <w:tcW w:w="7679" w:type="dxa"/>
            <w:shd w:val="clear" w:color="auto" w:fill="F2F2F2" w:themeFill="background1" w:themeFillShade="F2"/>
          </w:tcPr>
          <w:p w:rsidR="00280138" w:rsidRPr="004F5A30" w:rsidRDefault="00222163" w:rsidP="00280138">
            <w:pPr>
              <w:pStyle w:val="ListParagraph"/>
              <w:numPr>
                <w:ilvl w:val="0"/>
                <w:numId w:val="29"/>
              </w:numPr>
              <w:ind w:left="162" w:hanging="180"/>
              <w:contextualSpacing w:val="0"/>
              <w:rPr>
                <w:lang w:bidi="en-US"/>
              </w:rPr>
            </w:pPr>
            <w:r>
              <w:rPr>
                <w:lang w:bidi="en-US"/>
              </w:rPr>
              <w:t xml:space="preserve">Advise and validate on </w:t>
            </w:r>
            <w:r w:rsidR="000565F3">
              <w:rPr>
                <w:lang w:bidi="en-US"/>
              </w:rPr>
              <w:t xml:space="preserve">the </w:t>
            </w:r>
            <w:r>
              <w:rPr>
                <w:lang w:bidi="en-US"/>
              </w:rPr>
              <w:t xml:space="preserve">accuracy and requirements of resources </w:t>
            </w:r>
            <w:r w:rsidR="000565F3">
              <w:rPr>
                <w:lang w:bidi="en-US"/>
              </w:rPr>
              <w:t xml:space="preserve">available through the </w:t>
            </w:r>
            <w:r w:rsidR="000122C8">
              <w:rPr>
                <w:lang w:bidi="en-US"/>
              </w:rPr>
              <w:t xml:space="preserve">web </w:t>
            </w:r>
            <w:r w:rsidR="000565F3">
              <w:rPr>
                <w:lang w:bidi="en-US"/>
              </w:rPr>
              <w:t xml:space="preserve">portal </w:t>
            </w:r>
            <w:r>
              <w:rPr>
                <w:lang w:bidi="en-US"/>
              </w:rPr>
              <w:t xml:space="preserve"> </w:t>
            </w:r>
          </w:p>
        </w:tc>
      </w:tr>
      <w:tr w:rsidR="00222163" w:rsidRPr="004F5A30" w:rsidTr="00222163">
        <w:tc>
          <w:tcPr>
            <w:tcW w:w="2210" w:type="dxa"/>
            <w:shd w:val="clear" w:color="auto" w:fill="F2F2F2" w:themeFill="background1" w:themeFillShade="F2"/>
          </w:tcPr>
          <w:p w:rsidR="00222163" w:rsidRDefault="00222163" w:rsidP="00222163">
            <w:pPr>
              <w:rPr>
                <w:lang w:bidi="en-US"/>
              </w:rPr>
            </w:pPr>
            <w:r>
              <w:rPr>
                <w:lang w:bidi="en-US"/>
              </w:rPr>
              <w:t>Pathways provincial advisory committee</w:t>
            </w:r>
          </w:p>
        </w:tc>
        <w:tc>
          <w:tcPr>
            <w:tcW w:w="7679" w:type="dxa"/>
            <w:shd w:val="clear" w:color="auto" w:fill="F2F2F2" w:themeFill="background1" w:themeFillShade="F2"/>
          </w:tcPr>
          <w:p w:rsidR="00222163" w:rsidRDefault="00222163" w:rsidP="00280138">
            <w:pPr>
              <w:pStyle w:val="ListParagraph"/>
              <w:numPr>
                <w:ilvl w:val="0"/>
                <w:numId w:val="29"/>
              </w:numPr>
              <w:ind w:left="162" w:hanging="180"/>
              <w:contextualSpacing w:val="0"/>
              <w:rPr>
                <w:lang w:bidi="en-US"/>
              </w:rPr>
            </w:pPr>
            <w:r>
              <w:rPr>
                <w:lang w:bidi="en-US"/>
              </w:rPr>
              <w:t>Participate in regular provincial meetings and report back details to SC</w:t>
            </w:r>
          </w:p>
        </w:tc>
      </w:tr>
      <w:tr w:rsidR="00222163" w:rsidRPr="004F5A30" w:rsidTr="00222163">
        <w:tc>
          <w:tcPr>
            <w:tcW w:w="2210" w:type="dxa"/>
            <w:shd w:val="clear" w:color="auto" w:fill="F2F2F2" w:themeFill="background1" w:themeFillShade="F2"/>
          </w:tcPr>
          <w:p w:rsidR="00222163" w:rsidRDefault="00222163" w:rsidP="00222163">
            <w:pPr>
              <w:rPr>
                <w:lang w:bidi="en-US"/>
              </w:rPr>
            </w:pPr>
            <w:r>
              <w:rPr>
                <w:lang w:bidi="en-US"/>
              </w:rPr>
              <w:t>KB Division Project Manager (PM)</w:t>
            </w:r>
          </w:p>
        </w:tc>
        <w:tc>
          <w:tcPr>
            <w:tcW w:w="7679" w:type="dxa"/>
            <w:shd w:val="clear" w:color="auto" w:fill="F2F2F2" w:themeFill="background1" w:themeFillShade="F2"/>
          </w:tcPr>
          <w:p w:rsidR="0015521E" w:rsidRDefault="0015521E" w:rsidP="00222163">
            <w:pPr>
              <w:pStyle w:val="ListParagraph"/>
              <w:numPr>
                <w:ilvl w:val="0"/>
                <w:numId w:val="29"/>
              </w:numPr>
              <w:spacing w:line="276" w:lineRule="auto"/>
              <w:ind w:left="162" w:hanging="180"/>
              <w:contextualSpacing w:val="0"/>
              <w:rPr>
                <w:lang w:bidi="en-US"/>
              </w:rPr>
            </w:pPr>
            <w:r>
              <w:rPr>
                <w:lang w:bidi="en-US"/>
              </w:rPr>
              <w:t>Direct the project</w:t>
            </w:r>
            <w:r w:rsidRPr="004F5A30">
              <w:rPr>
                <w:lang w:bidi="en-US"/>
              </w:rPr>
              <w:t xml:space="preserve"> </w:t>
            </w:r>
            <w:r>
              <w:rPr>
                <w:lang w:bidi="en-US"/>
              </w:rPr>
              <w:t>alongside with Physician Lead</w:t>
            </w:r>
          </w:p>
          <w:p w:rsidR="004D1D74" w:rsidRDefault="004D1D74" w:rsidP="00222163">
            <w:pPr>
              <w:pStyle w:val="ListParagraph"/>
              <w:numPr>
                <w:ilvl w:val="0"/>
                <w:numId w:val="29"/>
              </w:numPr>
              <w:spacing w:line="276" w:lineRule="auto"/>
              <w:ind w:left="162" w:hanging="180"/>
              <w:contextualSpacing w:val="0"/>
              <w:rPr>
                <w:lang w:bidi="en-US"/>
              </w:rPr>
            </w:pPr>
            <w:r>
              <w:rPr>
                <w:lang w:bidi="en-US"/>
              </w:rPr>
              <w:t>Facilitate SC meetings</w:t>
            </w:r>
          </w:p>
          <w:p w:rsidR="00222163" w:rsidRDefault="00222163" w:rsidP="00222163">
            <w:pPr>
              <w:pStyle w:val="ListParagraph"/>
              <w:numPr>
                <w:ilvl w:val="0"/>
                <w:numId w:val="29"/>
              </w:numPr>
              <w:spacing w:line="276" w:lineRule="auto"/>
              <w:ind w:left="162" w:hanging="180"/>
              <w:contextualSpacing w:val="0"/>
              <w:rPr>
                <w:lang w:bidi="en-US"/>
              </w:rPr>
            </w:pPr>
            <w:r w:rsidRPr="004F5A30">
              <w:rPr>
                <w:lang w:bidi="en-US"/>
              </w:rPr>
              <w:t xml:space="preserve">Provide </w:t>
            </w:r>
            <w:r>
              <w:rPr>
                <w:lang w:bidi="en-US"/>
              </w:rPr>
              <w:t>day-to-day</w:t>
            </w:r>
            <w:r w:rsidRPr="004F5A30">
              <w:rPr>
                <w:lang w:bidi="en-US"/>
              </w:rPr>
              <w:t xml:space="preserve"> decision making and </w:t>
            </w:r>
            <w:r>
              <w:rPr>
                <w:lang w:bidi="en-US"/>
              </w:rPr>
              <w:t xml:space="preserve">project </w:t>
            </w:r>
            <w:r w:rsidRPr="004F5A30">
              <w:rPr>
                <w:lang w:bidi="en-US"/>
              </w:rPr>
              <w:t>oversight</w:t>
            </w:r>
          </w:p>
          <w:p w:rsidR="00222163" w:rsidRPr="004F5A30" w:rsidRDefault="00222163" w:rsidP="00222163">
            <w:pPr>
              <w:pStyle w:val="ListParagraph"/>
              <w:numPr>
                <w:ilvl w:val="0"/>
                <w:numId w:val="29"/>
              </w:numPr>
              <w:spacing w:line="276" w:lineRule="auto"/>
              <w:ind w:left="162" w:hanging="180"/>
              <w:contextualSpacing w:val="0"/>
              <w:rPr>
                <w:lang w:bidi="en-US"/>
              </w:rPr>
            </w:pPr>
            <w:r>
              <w:rPr>
                <w:lang w:bidi="en-US"/>
              </w:rPr>
              <w:t xml:space="preserve">Liaise </w:t>
            </w:r>
            <w:r w:rsidR="004D1D74">
              <w:rPr>
                <w:lang w:bidi="en-US"/>
              </w:rPr>
              <w:t>with all project stakeholders</w:t>
            </w:r>
          </w:p>
          <w:p w:rsidR="00222163" w:rsidRDefault="004D1D74" w:rsidP="004D1D74">
            <w:pPr>
              <w:pStyle w:val="ListParagraph"/>
              <w:numPr>
                <w:ilvl w:val="0"/>
                <w:numId w:val="29"/>
              </w:numPr>
              <w:ind w:left="162" w:hanging="180"/>
              <w:contextualSpacing w:val="0"/>
              <w:rPr>
                <w:lang w:bidi="en-US"/>
              </w:rPr>
            </w:pPr>
            <w:r>
              <w:rPr>
                <w:lang w:bidi="en-US"/>
              </w:rPr>
              <w:t>I</w:t>
            </w:r>
            <w:r w:rsidR="00222163" w:rsidRPr="004F5A30">
              <w:rPr>
                <w:lang w:bidi="en-US"/>
              </w:rPr>
              <w:t>ssue report</w:t>
            </w:r>
            <w:r>
              <w:rPr>
                <w:lang w:bidi="en-US"/>
              </w:rPr>
              <w:t>s and communications</w:t>
            </w:r>
            <w:r w:rsidR="00222163" w:rsidRPr="004F5A30">
              <w:rPr>
                <w:lang w:bidi="en-US"/>
              </w:rPr>
              <w:t xml:space="preserve"> to project stakeholders</w:t>
            </w:r>
            <w:r>
              <w:rPr>
                <w:lang w:bidi="en-US"/>
              </w:rPr>
              <w:t xml:space="preserve"> as per communication plan</w:t>
            </w:r>
          </w:p>
        </w:tc>
      </w:tr>
      <w:tr w:rsidR="00222163" w:rsidRPr="004F5A30" w:rsidTr="00222163">
        <w:tc>
          <w:tcPr>
            <w:tcW w:w="2210" w:type="dxa"/>
            <w:shd w:val="clear" w:color="auto" w:fill="F2F2F2" w:themeFill="background1" w:themeFillShade="F2"/>
          </w:tcPr>
          <w:p w:rsidR="00222163" w:rsidRDefault="00222163" w:rsidP="00222163">
            <w:pPr>
              <w:rPr>
                <w:lang w:bidi="en-US"/>
              </w:rPr>
            </w:pPr>
            <w:r>
              <w:rPr>
                <w:lang w:bidi="en-US"/>
              </w:rPr>
              <w:t>KB Division Admin</w:t>
            </w:r>
          </w:p>
        </w:tc>
        <w:tc>
          <w:tcPr>
            <w:tcW w:w="7679" w:type="dxa"/>
            <w:shd w:val="clear" w:color="auto" w:fill="F2F2F2" w:themeFill="background1" w:themeFillShade="F2"/>
          </w:tcPr>
          <w:p w:rsidR="00222163" w:rsidRPr="004F5A30" w:rsidRDefault="00222163" w:rsidP="00222163">
            <w:pPr>
              <w:pStyle w:val="ListParagraph"/>
              <w:numPr>
                <w:ilvl w:val="0"/>
                <w:numId w:val="29"/>
              </w:numPr>
              <w:ind w:left="162" w:hanging="180"/>
              <w:contextualSpacing w:val="0"/>
              <w:rPr>
                <w:lang w:bidi="en-US"/>
              </w:rPr>
            </w:pPr>
            <w:r>
              <w:rPr>
                <w:lang w:bidi="en-US"/>
              </w:rPr>
              <w:t>Provide administration  assistance to the  SC and PM</w:t>
            </w:r>
          </w:p>
        </w:tc>
      </w:tr>
    </w:tbl>
    <w:p w:rsidR="00280138" w:rsidRPr="008F4025" w:rsidRDefault="00280138" w:rsidP="00280138"/>
    <w:p w:rsidR="000565F3" w:rsidRDefault="000565F3" w:rsidP="000565F3">
      <w:pPr>
        <w:pStyle w:val="Heading2"/>
      </w:pPr>
      <w:r>
        <w:t>Pathways Team</w:t>
      </w:r>
    </w:p>
    <w:p w:rsidR="000565F3" w:rsidRDefault="000565F3" w:rsidP="000565F3">
      <w:r>
        <w:t>The following image illustrates the Pathways Team</w:t>
      </w:r>
    </w:p>
    <w:p w:rsidR="000565F3" w:rsidRPr="00B15BEF" w:rsidRDefault="000565F3" w:rsidP="000565F3">
      <w:pPr>
        <w:jc w:val="center"/>
      </w:pPr>
      <w:r w:rsidRPr="008746E0">
        <w:rPr>
          <w:noProof/>
          <w:lang w:val="en-CA" w:eastAsia="en-CA"/>
        </w:rPr>
        <w:lastRenderedPageBreak/>
        <w:drawing>
          <wp:inline distT="0" distB="0" distL="0" distR="0">
            <wp:extent cx="5219700" cy="5219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216235" cy="5216235"/>
                    </a:xfrm>
                    <a:prstGeom prst="rect">
                      <a:avLst/>
                    </a:prstGeom>
                    <a:noFill/>
                    <a:ln w="9525">
                      <a:noFill/>
                      <a:miter lim="800000"/>
                      <a:headEnd/>
                      <a:tailEnd/>
                    </a:ln>
                  </pic:spPr>
                </pic:pic>
              </a:graphicData>
            </a:graphic>
          </wp:inline>
        </w:drawing>
      </w:r>
    </w:p>
    <w:p w:rsidR="00B15BEF" w:rsidRPr="00B15BEF" w:rsidRDefault="009C492A" w:rsidP="00280138">
      <w:pPr>
        <w:pStyle w:val="Heading2"/>
        <w:rPr>
          <w:lang w:bidi="en-US"/>
        </w:rPr>
      </w:pPr>
      <w:r>
        <w:rPr>
          <w:lang w:bidi="en-US"/>
        </w:rPr>
        <w:t>Stakeholder</w:t>
      </w:r>
      <w:r w:rsidR="00280138">
        <w:rPr>
          <w:lang w:bidi="en-US"/>
        </w:rPr>
        <w:t>s</w:t>
      </w:r>
      <w:r>
        <w:rPr>
          <w:lang w:bidi="en-US"/>
        </w:rPr>
        <w:t xml:space="preserve"> and </w:t>
      </w:r>
      <w:r w:rsidR="00B15BEF" w:rsidRPr="00B15BEF">
        <w:rPr>
          <w:lang w:bidi="en-US"/>
        </w:rPr>
        <w:t>Communication</w:t>
      </w:r>
      <w:bookmarkEnd w:id="3"/>
      <w:r w:rsidR="00280138">
        <w:rPr>
          <w:lang w:bidi="en-US"/>
        </w:rPr>
        <w:t>s</w:t>
      </w:r>
    </w:p>
    <w:p w:rsidR="0035735A" w:rsidRDefault="004C42AE" w:rsidP="00B15BEF">
      <w:r w:rsidRPr="00280138">
        <w:rPr>
          <w:highlight w:val="yellow"/>
        </w:rPr>
        <w:t>In development</w:t>
      </w:r>
    </w:p>
    <w:p w:rsidR="00250BBE" w:rsidRDefault="0035735A" w:rsidP="00250BBE">
      <w:pPr>
        <w:pStyle w:val="Heading1"/>
        <w:rPr>
          <w:lang w:bidi="en-US"/>
        </w:rPr>
      </w:pPr>
      <w:r>
        <w:rPr>
          <w:lang w:bidi="en-US"/>
        </w:rPr>
        <w:t>Evaluation</w:t>
      </w:r>
      <w:r w:rsidR="00250BBE">
        <w:rPr>
          <w:lang w:bidi="en-US"/>
        </w:rPr>
        <w:t>:</w:t>
      </w:r>
    </w:p>
    <w:p w:rsidR="00250BBE" w:rsidRDefault="00250BBE" w:rsidP="00B15BEF">
      <w:pPr>
        <w:rPr>
          <w:rFonts w:asciiTheme="majorHAnsi" w:eastAsiaTheme="majorEastAsia" w:hAnsiTheme="majorHAnsi" w:cstheme="majorBidi"/>
          <w:b/>
          <w:bCs/>
          <w:color w:val="365F91" w:themeColor="accent1" w:themeShade="BF"/>
          <w:sz w:val="26"/>
          <w:szCs w:val="26"/>
          <w:lang w:bidi="en-US"/>
        </w:rPr>
      </w:pPr>
      <w:r>
        <w:t>The project</w:t>
      </w:r>
      <w:r w:rsidR="004C42AE">
        <w:t>’s</w:t>
      </w:r>
      <w:r>
        <w:t xml:space="preserve"> success will be measured via user satisfaction surveys and usage data (similar to FNW Division).</w:t>
      </w:r>
    </w:p>
    <w:p w:rsidR="00250BBE" w:rsidRDefault="00250BBE" w:rsidP="00B15BEF"/>
    <w:sectPr w:rsidR="00250BBE" w:rsidSect="00B73286">
      <w:headerReference w:type="even" r:id="rId9"/>
      <w:headerReference w:type="default" r:id="rId10"/>
      <w:footerReference w:type="even" r:id="rId11"/>
      <w:footerReference w:type="default" r:id="rId12"/>
      <w:headerReference w:type="first" r:id="rId13"/>
      <w:footerReference w:type="first" r:id="rId14"/>
      <w:pgSz w:w="12240" w:h="15840"/>
      <w:pgMar w:top="720" w:right="851" w:bottom="720"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5500" w:rsidRDefault="00B15500" w:rsidP="00B73286">
      <w:pPr>
        <w:spacing w:after="0" w:line="240" w:lineRule="auto"/>
      </w:pPr>
      <w:r>
        <w:separator/>
      </w:r>
    </w:p>
  </w:endnote>
  <w:endnote w:type="continuationSeparator" w:id="0">
    <w:p w:rsidR="00B15500" w:rsidRDefault="00B15500" w:rsidP="00B732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500" w:rsidRDefault="00B1550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500" w:rsidRDefault="00B1550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500" w:rsidRDefault="00B1550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5500" w:rsidRDefault="00B15500" w:rsidP="00B73286">
      <w:pPr>
        <w:spacing w:after="0" w:line="240" w:lineRule="auto"/>
      </w:pPr>
      <w:r>
        <w:separator/>
      </w:r>
    </w:p>
  </w:footnote>
  <w:footnote w:type="continuationSeparator" w:id="0">
    <w:p w:rsidR="00B15500" w:rsidRDefault="00B15500" w:rsidP="00B7328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500" w:rsidRDefault="00B1550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500" w:rsidRDefault="00B15500" w:rsidP="00B73286">
    <w:pPr>
      <w:pStyle w:val="Header"/>
      <w:jc w:val="right"/>
    </w:pPr>
    <w:sdt>
      <w:sdtPr>
        <w:id w:val="38273411"/>
        <w:docPartObj>
          <w:docPartGallery w:val="Watermarks"/>
          <w:docPartUnique/>
        </w:docPartObj>
      </w:sdtPr>
      <w:sdtContent>
        <w:r w:rsidRPr="00E40480">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Pr="00B73286">
      <w:rPr>
        <w:noProof/>
        <w:lang w:val="en-CA" w:eastAsia="en-CA"/>
      </w:rPr>
      <w:drawing>
        <wp:inline distT="0" distB="0" distL="0" distR="0">
          <wp:extent cx="2279015" cy="744387"/>
          <wp:effectExtent l="19050" t="0" r="698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289762" cy="747897"/>
                  </a:xfrm>
                  <a:prstGeom prst="rect">
                    <a:avLst/>
                  </a:prstGeom>
                  <a:noFill/>
                  <a:ln w="9525">
                    <a:noFill/>
                    <a:miter lim="800000"/>
                    <a:headEnd/>
                    <a:tailEnd/>
                  </a:ln>
                </pic:spPr>
              </pic:pic>
            </a:graphicData>
          </a:graphic>
        </wp:inline>
      </w:drawing>
    </w:r>
  </w:p>
  <w:p w:rsidR="00B15500" w:rsidRDefault="00B1550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500" w:rsidRDefault="00B1550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C7427"/>
    <w:multiLevelType w:val="multilevel"/>
    <w:tmpl w:val="81CCEBFC"/>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
    <w:nsid w:val="0D176109"/>
    <w:multiLevelType w:val="multilevel"/>
    <w:tmpl w:val="B956CF06"/>
    <w:lvl w:ilvl="0">
      <w:start w:val="1"/>
      <w:numFmt w:val="decimal"/>
      <w:lvlText w:val="%1."/>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
    <w:nsid w:val="188F54BF"/>
    <w:multiLevelType w:val="hybridMultilevel"/>
    <w:tmpl w:val="BE4E37F8"/>
    <w:lvl w:ilvl="0" w:tplc="1009001B">
      <w:start w:val="1"/>
      <w:numFmt w:val="lowerRoman"/>
      <w:lvlText w:val="%1."/>
      <w:lvlJc w:val="righ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
    <w:nsid w:val="1D7A14A9"/>
    <w:multiLevelType w:val="hybridMultilevel"/>
    <w:tmpl w:val="0CCA23B2"/>
    <w:lvl w:ilvl="0" w:tplc="10090015">
      <w:start w:val="1"/>
      <w:numFmt w:val="upperLetter"/>
      <w:lvlText w:val="%1."/>
      <w:lvlJc w:val="left"/>
      <w:pPr>
        <w:ind w:left="720" w:hanging="360"/>
      </w:pPr>
    </w:lvl>
    <w:lvl w:ilvl="1" w:tplc="1009001B">
      <w:start w:val="1"/>
      <w:numFmt w:val="low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206158CF"/>
    <w:multiLevelType w:val="hybridMultilevel"/>
    <w:tmpl w:val="31E2F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37B5C04"/>
    <w:multiLevelType w:val="hybridMultilevel"/>
    <w:tmpl w:val="D6E0EBA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2551439A"/>
    <w:multiLevelType w:val="hybridMultilevel"/>
    <w:tmpl w:val="23525EE4"/>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29B956B0"/>
    <w:multiLevelType w:val="multilevel"/>
    <w:tmpl w:val="DC9011D0"/>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8">
    <w:nsid w:val="2A1F2C07"/>
    <w:multiLevelType w:val="hybridMultilevel"/>
    <w:tmpl w:val="974E3ACA"/>
    <w:lvl w:ilvl="0" w:tplc="10090001">
      <w:start w:val="1"/>
      <w:numFmt w:val="bullet"/>
      <w:lvlText w:val=""/>
      <w:lvlJc w:val="left"/>
      <w:pPr>
        <w:ind w:left="1800" w:hanging="360"/>
      </w:pPr>
      <w:rPr>
        <w:rFonts w:ascii="Symbol" w:hAnsi="Symbol" w:hint="default"/>
      </w:rPr>
    </w:lvl>
    <w:lvl w:ilvl="1" w:tplc="10090003">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9">
    <w:nsid w:val="2C19090D"/>
    <w:multiLevelType w:val="multilevel"/>
    <w:tmpl w:val="D2188334"/>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0">
    <w:nsid w:val="2DC758FB"/>
    <w:multiLevelType w:val="hybridMultilevel"/>
    <w:tmpl w:val="DF9E5BCA"/>
    <w:lvl w:ilvl="0" w:tplc="B2CCEC12">
      <w:start w:val="1"/>
      <w:numFmt w:val="bullet"/>
      <w:lvlText w:val="•"/>
      <w:lvlJc w:val="left"/>
      <w:pPr>
        <w:tabs>
          <w:tab w:val="num" w:pos="720"/>
        </w:tabs>
        <w:ind w:left="720" w:hanging="360"/>
      </w:pPr>
      <w:rPr>
        <w:rFonts w:ascii="Arial" w:hAnsi="Arial" w:hint="default"/>
      </w:rPr>
    </w:lvl>
    <w:lvl w:ilvl="1" w:tplc="169EFC42">
      <w:start w:val="595"/>
      <w:numFmt w:val="bullet"/>
      <w:lvlText w:val="–"/>
      <w:lvlJc w:val="left"/>
      <w:pPr>
        <w:tabs>
          <w:tab w:val="num" w:pos="1440"/>
        </w:tabs>
        <w:ind w:left="1440" w:hanging="360"/>
      </w:pPr>
      <w:rPr>
        <w:rFonts w:ascii="Arial" w:hAnsi="Arial" w:hint="default"/>
      </w:rPr>
    </w:lvl>
    <w:lvl w:ilvl="2" w:tplc="3CDC2EBA" w:tentative="1">
      <w:start w:val="1"/>
      <w:numFmt w:val="bullet"/>
      <w:lvlText w:val="•"/>
      <w:lvlJc w:val="left"/>
      <w:pPr>
        <w:tabs>
          <w:tab w:val="num" w:pos="2160"/>
        </w:tabs>
        <w:ind w:left="2160" w:hanging="360"/>
      </w:pPr>
      <w:rPr>
        <w:rFonts w:ascii="Arial" w:hAnsi="Arial" w:hint="default"/>
      </w:rPr>
    </w:lvl>
    <w:lvl w:ilvl="3" w:tplc="E6000D74" w:tentative="1">
      <w:start w:val="1"/>
      <w:numFmt w:val="bullet"/>
      <w:lvlText w:val="•"/>
      <w:lvlJc w:val="left"/>
      <w:pPr>
        <w:tabs>
          <w:tab w:val="num" w:pos="2880"/>
        </w:tabs>
        <w:ind w:left="2880" w:hanging="360"/>
      </w:pPr>
      <w:rPr>
        <w:rFonts w:ascii="Arial" w:hAnsi="Arial" w:hint="default"/>
      </w:rPr>
    </w:lvl>
    <w:lvl w:ilvl="4" w:tplc="765629E0" w:tentative="1">
      <w:start w:val="1"/>
      <w:numFmt w:val="bullet"/>
      <w:lvlText w:val="•"/>
      <w:lvlJc w:val="left"/>
      <w:pPr>
        <w:tabs>
          <w:tab w:val="num" w:pos="3600"/>
        </w:tabs>
        <w:ind w:left="3600" w:hanging="360"/>
      </w:pPr>
      <w:rPr>
        <w:rFonts w:ascii="Arial" w:hAnsi="Arial" w:hint="default"/>
      </w:rPr>
    </w:lvl>
    <w:lvl w:ilvl="5" w:tplc="BBD8C8F2" w:tentative="1">
      <w:start w:val="1"/>
      <w:numFmt w:val="bullet"/>
      <w:lvlText w:val="•"/>
      <w:lvlJc w:val="left"/>
      <w:pPr>
        <w:tabs>
          <w:tab w:val="num" w:pos="4320"/>
        </w:tabs>
        <w:ind w:left="4320" w:hanging="360"/>
      </w:pPr>
      <w:rPr>
        <w:rFonts w:ascii="Arial" w:hAnsi="Arial" w:hint="default"/>
      </w:rPr>
    </w:lvl>
    <w:lvl w:ilvl="6" w:tplc="9692F722" w:tentative="1">
      <w:start w:val="1"/>
      <w:numFmt w:val="bullet"/>
      <w:lvlText w:val="•"/>
      <w:lvlJc w:val="left"/>
      <w:pPr>
        <w:tabs>
          <w:tab w:val="num" w:pos="5040"/>
        </w:tabs>
        <w:ind w:left="5040" w:hanging="360"/>
      </w:pPr>
      <w:rPr>
        <w:rFonts w:ascii="Arial" w:hAnsi="Arial" w:hint="default"/>
      </w:rPr>
    </w:lvl>
    <w:lvl w:ilvl="7" w:tplc="7F288BDC" w:tentative="1">
      <w:start w:val="1"/>
      <w:numFmt w:val="bullet"/>
      <w:lvlText w:val="•"/>
      <w:lvlJc w:val="left"/>
      <w:pPr>
        <w:tabs>
          <w:tab w:val="num" w:pos="5760"/>
        </w:tabs>
        <w:ind w:left="5760" w:hanging="360"/>
      </w:pPr>
      <w:rPr>
        <w:rFonts w:ascii="Arial" w:hAnsi="Arial" w:hint="default"/>
      </w:rPr>
    </w:lvl>
    <w:lvl w:ilvl="8" w:tplc="DA7ED4D2" w:tentative="1">
      <w:start w:val="1"/>
      <w:numFmt w:val="bullet"/>
      <w:lvlText w:val="•"/>
      <w:lvlJc w:val="left"/>
      <w:pPr>
        <w:tabs>
          <w:tab w:val="num" w:pos="6480"/>
        </w:tabs>
        <w:ind w:left="6480" w:hanging="360"/>
      </w:pPr>
      <w:rPr>
        <w:rFonts w:ascii="Arial" w:hAnsi="Arial" w:hint="default"/>
      </w:rPr>
    </w:lvl>
  </w:abstractNum>
  <w:abstractNum w:abstractNumId="11">
    <w:nsid w:val="2EA40429"/>
    <w:multiLevelType w:val="hybridMultilevel"/>
    <w:tmpl w:val="AE80FD92"/>
    <w:lvl w:ilvl="0" w:tplc="410CE96C">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368F5D03"/>
    <w:multiLevelType w:val="hybridMultilevel"/>
    <w:tmpl w:val="191CA6CA"/>
    <w:lvl w:ilvl="0" w:tplc="D3F4E9CE">
      <w:start w:val="1"/>
      <w:numFmt w:val="decimal"/>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13">
    <w:nsid w:val="378520E7"/>
    <w:multiLevelType w:val="hybridMultilevel"/>
    <w:tmpl w:val="D23E5022"/>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3D5B0C92"/>
    <w:multiLevelType w:val="multilevel"/>
    <w:tmpl w:val="E2706A46"/>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5">
    <w:nsid w:val="443038D7"/>
    <w:multiLevelType w:val="multilevel"/>
    <w:tmpl w:val="C4243704"/>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6">
    <w:nsid w:val="48D41F7C"/>
    <w:multiLevelType w:val="hybridMultilevel"/>
    <w:tmpl w:val="FECA1EE6"/>
    <w:lvl w:ilvl="0" w:tplc="10090001">
      <w:start w:val="1"/>
      <w:numFmt w:val="bullet"/>
      <w:lvlText w:val=""/>
      <w:lvlJc w:val="left"/>
      <w:pPr>
        <w:ind w:left="720" w:hanging="360"/>
      </w:pPr>
      <w:rPr>
        <w:rFonts w:ascii="Symbol" w:hAnsi="Symbol" w:hint="default"/>
      </w:rPr>
    </w:lvl>
    <w:lvl w:ilvl="1" w:tplc="1009001B">
      <w:start w:val="1"/>
      <w:numFmt w:val="low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515318BB"/>
    <w:multiLevelType w:val="hybridMultilevel"/>
    <w:tmpl w:val="E58838E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56F1299E"/>
    <w:multiLevelType w:val="hybridMultilevel"/>
    <w:tmpl w:val="84566B72"/>
    <w:lvl w:ilvl="0" w:tplc="1009001B">
      <w:start w:val="1"/>
      <w:numFmt w:val="lowerRoman"/>
      <w:lvlText w:val="%1."/>
      <w:lvlJc w:val="right"/>
      <w:pPr>
        <w:ind w:left="1440" w:hanging="360"/>
      </w:pPr>
    </w:lvl>
    <w:lvl w:ilvl="1" w:tplc="10090019">
      <w:start w:val="1"/>
      <w:numFmt w:val="lowerLetter"/>
      <w:lvlText w:val="%2."/>
      <w:lvlJc w:val="left"/>
      <w:pPr>
        <w:ind w:left="2160" w:hanging="360"/>
      </w:pPr>
    </w:lvl>
    <w:lvl w:ilvl="2" w:tplc="65909BB4">
      <w:start w:val="1"/>
      <w:numFmt w:val="decimal"/>
      <w:lvlText w:val="%3."/>
      <w:lvlJc w:val="left"/>
      <w:pPr>
        <w:ind w:left="3060" w:hanging="360"/>
      </w:pPr>
      <w:rPr>
        <w:rFonts w:hint="default"/>
      </w:r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9">
    <w:nsid w:val="5B760EC2"/>
    <w:multiLevelType w:val="hybridMultilevel"/>
    <w:tmpl w:val="8F6EF910"/>
    <w:lvl w:ilvl="0" w:tplc="10090019">
      <w:start w:val="1"/>
      <w:numFmt w:val="lowerLetter"/>
      <w:lvlText w:val="%1."/>
      <w:lvlJc w:val="left"/>
      <w:pPr>
        <w:ind w:left="1080" w:hanging="360"/>
      </w:pPr>
      <w:rPr>
        <w:rFonts w:hint="default"/>
        <w:lang w:val="en-CA"/>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0">
    <w:nsid w:val="5C87000B"/>
    <w:multiLevelType w:val="multilevel"/>
    <w:tmpl w:val="87DA3CBC"/>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1">
    <w:nsid w:val="6055679E"/>
    <w:multiLevelType w:val="hybridMultilevel"/>
    <w:tmpl w:val="A642A09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64F00745"/>
    <w:multiLevelType w:val="multilevel"/>
    <w:tmpl w:val="383CCB50"/>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3">
    <w:nsid w:val="65F06B5F"/>
    <w:multiLevelType w:val="hybridMultilevel"/>
    <w:tmpl w:val="E30833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666F0DFD"/>
    <w:multiLevelType w:val="multilevel"/>
    <w:tmpl w:val="A21CAA44"/>
    <w:lvl w:ilvl="0">
      <w:start w:val="1"/>
      <w:numFmt w:val="bullet"/>
      <w:lvlText w:val="●"/>
      <w:lvlJc w:val="left"/>
      <w:pPr>
        <w:ind w:left="1078" w:firstLine="1080"/>
      </w:pPr>
      <w:rPr>
        <w:rFonts w:ascii="Arial" w:eastAsia="Arial" w:hAnsi="Arial" w:cs="Arial"/>
        <w:u w:val="none"/>
      </w:rPr>
    </w:lvl>
    <w:lvl w:ilvl="1">
      <w:start w:val="1"/>
      <w:numFmt w:val="bullet"/>
      <w:lvlText w:val="○"/>
      <w:lvlJc w:val="left"/>
      <w:pPr>
        <w:ind w:left="1798" w:firstLine="2520"/>
      </w:pPr>
      <w:rPr>
        <w:rFonts w:ascii="Arial" w:eastAsia="Arial" w:hAnsi="Arial" w:cs="Arial"/>
        <w:u w:val="none"/>
      </w:rPr>
    </w:lvl>
    <w:lvl w:ilvl="2">
      <w:start w:val="1"/>
      <w:numFmt w:val="bullet"/>
      <w:lvlText w:val="■"/>
      <w:lvlJc w:val="left"/>
      <w:pPr>
        <w:ind w:left="2518" w:firstLine="3960"/>
      </w:pPr>
      <w:rPr>
        <w:rFonts w:ascii="Arial" w:eastAsia="Arial" w:hAnsi="Arial" w:cs="Arial"/>
        <w:u w:val="none"/>
      </w:rPr>
    </w:lvl>
    <w:lvl w:ilvl="3">
      <w:start w:val="1"/>
      <w:numFmt w:val="bullet"/>
      <w:lvlText w:val="●"/>
      <w:lvlJc w:val="left"/>
      <w:pPr>
        <w:ind w:left="3238" w:firstLine="5400"/>
      </w:pPr>
      <w:rPr>
        <w:rFonts w:ascii="Arial" w:eastAsia="Arial" w:hAnsi="Arial" w:cs="Arial"/>
        <w:u w:val="none"/>
      </w:rPr>
    </w:lvl>
    <w:lvl w:ilvl="4">
      <w:start w:val="1"/>
      <w:numFmt w:val="bullet"/>
      <w:lvlText w:val="○"/>
      <w:lvlJc w:val="left"/>
      <w:pPr>
        <w:ind w:left="3958" w:firstLine="6840"/>
      </w:pPr>
      <w:rPr>
        <w:rFonts w:ascii="Arial" w:eastAsia="Arial" w:hAnsi="Arial" w:cs="Arial"/>
        <w:u w:val="none"/>
      </w:rPr>
    </w:lvl>
    <w:lvl w:ilvl="5">
      <w:start w:val="1"/>
      <w:numFmt w:val="bullet"/>
      <w:lvlText w:val="■"/>
      <w:lvlJc w:val="left"/>
      <w:pPr>
        <w:ind w:left="4678" w:firstLine="8280"/>
      </w:pPr>
      <w:rPr>
        <w:rFonts w:ascii="Arial" w:eastAsia="Arial" w:hAnsi="Arial" w:cs="Arial"/>
        <w:u w:val="none"/>
      </w:rPr>
    </w:lvl>
    <w:lvl w:ilvl="6">
      <w:start w:val="1"/>
      <w:numFmt w:val="bullet"/>
      <w:lvlText w:val="●"/>
      <w:lvlJc w:val="left"/>
      <w:pPr>
        <w:ind w:left="5398" w:firstLine="9720"/>
      </w:pPr>
      <w:rPr>
        <w:rFonts w:ascii="Arial" w:eastAsia="Arial" w:hAnsi="Arial" w:cs="Arial"/>
        <w:u w:val="none"/>
      </w:rPr>
    </w:lvl>
    <w:lvl w:ilvl="7">
      <w:start w:val="1"/>
      <w:numFmt w:val="bullet"/>
      <w:lvlText w:val="○"/>
      <w:lvlJc w:val="left"/>
      <w:pPr>
        <w:ind w:left="6118" w:firstLine="11160"/>
      </w:pPr>
      <w:rPr>
        <w:rFonts w:ascii="Arial" w:eastAsia="Arial" w:hAnsi="Arial" w:cs="Arial"/>
        <w:u w:val="none"/>
      </w:rPr>
    </w:lvl>
    <w:lvl w:ilvl="8">
      <w:start w:val="1"/>
      <w:numFmt w:val="bullet"/>
      <w:lvlText w:val="■"/>
      <w:lvlJc w:val="left"/>
      <w:pPr>
        <w:ind w:left="6838" w:firstLine="12600"/>
      </w:pPr>
      <w:rPr>
        <w:rFonts w:ascii="Arial" w:eastAsia="Arial" w:hAnsi="Arial" w:cs="Arial"/>
        <w:u w:val="none"/>
      </w:rPr>
    </w:lvl>
  </w:abstractNum>
  <w:abstractNum w:abstractNumId="25">
    <w:nsid w:val="69A06FF2"/>
    <w:multiLevelType w:val="multilevel"/>
    <w:tmpl w:val="AAEEE116"/>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6">
    <w:nsid w:val="6C6232DB"/>
    <w:multiLevelType w:val="multilevel"/>
    <w:tmpl w:val="9860415A"/>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7">
    <w:nsid w:val="71257B1F"/>
    <w:multiLevelType w:val="hybridMultilevel"/>
    <w:tmpl w:val="C2548906"/>
    <w:lvl w:ilvl="0" w:tplc="E8FEEFA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789F2E2D"/>
    <w:multiLevelType w:val="hybridMultilevel"/>
    <w:tmpl w:val="47C815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7EFE2020"/>
    <w:multiLevelType w:val="hybridMultilevel"/>
    <w:tmpl w:val="7E42520A"/>
    <w:lvl w:ilvl="0" w:tplc="410CE96C">
      <w:numFmt w:val="bullet"/>
      <w:lvlText w:val=""/>
      <w:lvlJc w:val="left"/>
      <w:pPr>
        <w:ind w:left="720" w:hanging="360"/>
      </w:pPr>
      <w:rPr>
        <w:rFonts w:ascii="Symbol" w:eastAsiaTheme="minorHAnsi" w:hAnsi="Symbol"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3"/>
  </w:num>
  <w:num w:numId="2">
    <w:abstractNumId w:val="4"/>
  </w:num>
  <w:num w:numId="3">
    <w:abstractNumId w:val="10"/>
  </w:num>
  <w:num w:numId="4">
    <w:abstractNumId w:val="6"/>
  </w:num>
  <w:num w:numId="5">
    <w:abstractNumId w:val="12"/>
  </w:num>
  <w:num w:numId="6">
    <w:abstractNumId w:val="17"/>
  </w:num>
  <w:num w:numId="7">
    <w:abstractNumId w:val="21"/>
  </w:num>
  <w:num w:numId="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9"/>
  </w:num>
  <w:num w:numId="11">
    <w:abstractNumId w:val="15"/>
  </w:num>
  <w:num w:numId="12">
    <w:abstractNumId w:val="22"/>
  </w:num>
  <w:num w:numId="13">
    <w:abstractNumId w:val="26"/>
  </w:num>
  <w:num w:numId="14">
    <w:abstractNumId w:val="25"/>
  </w:num>
  <w:num w:numId="15">
    <w:abstractNumId w:val="19"/>
  </w:num>
  <w:num w:numId="16">
    <w:abstractNumId w:val="24"/>
  </w:num>
  <w:num w:numId="17">
    <w:abstractNumId w:val="3"/>
  </w:num>
  <w:num w:numId="18">
    <w:abstractNumId w:val="27"/>
  </w:num>
  <w:num w:numId="19">
    <w:abstractNumId w:val="1"/>
  </w:num>
  <w:num w:numId="20">
    <w:abstractNumId w:val="7"/>
  </w:num>
  <w:num w:numId="21">
    <w:abstractNumId w:val="14"/>
  </w:num>
  <w:num w:numId="22">
    <w:abstractNumId w:val="0"/>
  </w:num>
  <w:num w:numId="23">
    <w:abstractNumId w:val="2"/>
  </w:num>
  <w:num w:numId="24">
    <w:abstractNumId w:val="18"/>
  </w:num>
  <w:num w:numId="25">
    <w:abstractNumId w:val="13"/>
  </w:num>
  <w:num w:numId="26">
    <w:abstractNumId w:val="5"/>
  </w:num>
  <w:num w:numId="27">
    <w:abstractNumId w:val="16"/>
  </w:num>
  <w:num w:numId="28">
    <w:abstractNumId w:val="8"/>
  </w:num>
  <w:num w:numId="29">
    <w:abstractNumId w:val="29"/>
  </w:num>
  <w:num w:numId="30">
    <w:abstractNumId w:val="11"/>
  </w:num>
  <w:num w:numId="31">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
  <w:rsids>
    <w:rsidRoot w:val="00B15BEF"/>
    <w:rsid w:val="000059C6"/>
    <w:rsid w:val="000122C8"/>
    <w:rsid w:val="000340C3"/>
    <w:rsid w:val="00051E4B"/>
    <w:rsid w:val="000565F3"/>
    <w:rsid w:val="000571C0"/>
    <w:rsid w:val="000628A5"/>
    <w:rsid w:val="000C45D0"/>
    <w:rsid w:val="000D2201"/>
    <w:rsid w:val="000F5105"/>
    <w:rsid w:val="00122614"/>
    <w:rsid w:val="00132D49"/>
    <w:rsid w:val="001362BA"/>
    <w:rsid w:val="00147451"/>
    <w:rsid w:val="0015521E"/>
    <w:rsid w:val="00163A89"/>
    <w:rsid w:val="001A0D9E"/>
    <w:rsid w:val="001B6A19"/>
    <w:rsid w:val="001C5B35"/>
    <w:rsid w:val="001C6F5F"/>
    <w:rsid w:val="00222163"/>
    <w:rsid w:val="0023414A"/>
    <w:rsid w:val="00245A0D"/>
    <w:rsid w:val="00250BBE"/>
    <w:rsid w:val="002679B7"/>
    <w:rsid w:val="00275377"/>
    <w:rsid w:val="00280138"/>
    <w:rsid w:val="00281977"/>
    <w:rsid w:val="00284634"/>
    <w:rsid w:val="00297251"/>
    <w:rsid w:val="002B2CAD"/>
    <w:rsid w:val="002B531D"/>
    <w:rsid w:val="002C3762"/>
    <w:rsid w:val="00311F90"/>
    <w:rsid w:val="0031271C"/>
    <w:rsid w:val="00355F6E"/>
    <w:rsid w:val="0035735A"/>
    <w:rsid w:val="003761E3"/>
    <w:rsid w:val="003B0388"/>
    <w:rsid w:val="003C4156"/>
    <w:rsid w:val="003E0023"/>
    <w:rsid w:val="003F453C"/>
    <w:rsid w:val="00400C6C"/>
    <w:rsid w:val="004043D3"/>
    <w:rsid w:val="00427FBB"/>
    <w:rsid w:val="00445A1D"/>
    <w:rsid w:val="00452177"/>
    <w:rsid w:val="00462126"/>
    <w:rsid w:val="004710DB"/>
    <w:rsid w:val="00485048"/>
    <w:rsid w:val="004921CF"/>
    <w:rsid w:val="00495334"/>
    <w:rsid w:val="004B5FCD"/>
    <w:rsid w:val="004C198D"/>
    <w:rsid w:val="004C42AE"/>
    <w:rsid w:val="004D1D74"/>
    <w:rsid w:val="004E1B55"/>
    <w:rsid w:val="004E767E"/>
    <w:rsid w:val="00512D38"/>
    <w:rsid w:val="0052211F"/>
    <w:rsid w:val="0052604D"/>
    <w:rsid w:val="00530783"/>
    <w:rsid w:val="00562C30"/>
    <w:rsid w:val="005A58AA"/>
    <w:rsid w:val="005C7B17"/>
    <w:rsid w:val="005D7051"/>
    <w:rsid w:val="005F6B51"/>
    <w:rsid w:val="006111E8"/>
    <w:rsid w:val="006553C5"/>
    <w:rsid w:val="006867C5"/>
    <w:rsid w:val="006D33C5"/>
    <w:rsid w:val="006F245C"/>
    <w:rsid w:val="007248F7"/>
    <w:rsid w:val="0072500C"/>
    <w:rsid w:val="00747E64"/>
    <w:rsid w:val="00750BF8"/>
    <w:rsid w:val="00754EF2"/>
    <w:rsid w:val="007714EC"/>
    <w:rsid w:val="007739B4"/>
    <w:rsid w:val="007A3C45"/>
    <w:rsid w:val="007A5657"/>
    <w:rsid w:val="007A76D9"/>
    <w:rsid w:val="007B4519"/>
    <w:rsid w:val="007C075A"/>
    <w:rsid w:val="007E428D"/>
    <w:rsid w:val="00807BAF"/>
    <w:rsid w:val="00812D34"/>
    <w:rsid w:val="0084756E"/>
    <w:rsid w:val="008746E0"/>
    <w:rsid w:val="008771E9"/>
    <w:rsid w:val="008A58D4"/>
    <w:rsid w:val="008B18F9"/>
    <w:rsid w:val="008E45CD"/>
    <w:rsid w:val="00935A09"/>
    <w:rsid w:val="009711D1"/>
    <w:rsid w:val="0098694F"/>
    <w:rsid w:val="0098764F"/>
    <w:rsid w:val="009A6B67"/>
    <w:rsid w:val="009C492A"/>
    <w:rsid w:val="009F06B7"/>
    <w:rsid w:val="009F79FA"/>
    <w:rsid w:val="00A54AED"/>
    <w:rsid w:val="00A804AC"/>
    <w:rsid w:val="00A9442B"/>
    <w:rsid w:val="00AA12BB"/>
    <w:rsid w:val="00AE34D7"/>
    <w:rsid w:val="00AE3AAF"/>
    <w:rsid w:val="00AE47D5"/>
    <w:rsid w:val="00B15500"/>
    <w:rsid w:val="00B15BEF"/>
    <w:rsid w:val="00B26985"/>
    <w:rsid w:val="00B3208A"/>
    <w:rsid w:val="00B341EE"/>
    <w:rsid w:val="00B52366"/>
    <w:rsid w:val="00B64134"/>
    <w:rsid w:val="00B73286"/>
    <w:rsid w:val="00BD311E"/>
    <w:rsid w:val="00BD4E92"/>
    <w:rsid w:val="00BF141D"/>
    <w:rsid w:val="00C018D6"/>
    <w:rsid w:val="00C22E56"/>
    <w:rsid w:val="00C23AD9"/>
    <w:rsid w:val="00C52525"/>
    <w:rsid w:val="00CA418E"/>
    <w:rsid w:val="00CC4B2A"/>
    <w:rsid w:val="00D013EA"/>
    <w:rsid w:val="00D31622"/>
    <w:rsid w:val="00D73988"/>
    <w:rsid w:val="00DA183B"/>
    <w:rsid w:val="00DA448D"/>
    <w:rsid w:val="00DB3934"/>
    <w:rsid w:val="00DE4F04"/>
    <w:rsid w:val="00E33F49"/>
    <w:rsid w:val="00E40480"/>
    <w:rsid w:val="00E44B81"/>
    <w:rsid w:val="00E65D1C"/>
    <w:rsid w:val="00E67148"/>
    <w:rsid w:val="00E7740B"/>
    <w:rsid w:val="00EA5B75"/>
    <w:rsid w:val="00EB33B7"/>
    <w:rsid w:val="00EB391F"/>
    <w:rsid w:val="00EB7C95"/>
    <w:rsid w:val="00EC02BD"/>
    <w:rsid w:val="00ED3A29"/>
    <w:rsid w:val="00EE216F"/>
    <w:rsid w:val="00F4518B"/>
    <w:rsid w:val="00F506D2"/>
    <w:rsid w:val="00F81CB9"/>
    <w:rsid w:val="00F81F16"/>
    <w:rsid w:val="00FB4815"/>
    <w:rsid w:val="00FC56A4"/>
    <w:rsid w:val="00FE120A"/>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023"/>
  </w:style>
  <w:style w:type="paragraph" w:styleId="Heading1">
    <w:name w:val="heading 1"/>
    <w:basedOn w:val="Normal"/>
    <w:next w:val="Normal"/>
    <w:link w:val="Heading1Char"/>
    <w:uiPriority w:val="9"/>
    <w:qFormat/>
    <w:rsid w:val="00B15B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15BE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7328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5BE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15BEF"/>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B15BEF"/>
    <w:pPr>
      <w:ind w:left="720"/>
      <w:contextualSpacing/>
    </w:pPr>
  </w:style>
  <w:style w:type="paragraph" w:styleId="BalloonText">
    <w:name w:val="Balloon Text"/>
    <w:basedOn w:val="Normal"/>
    <w:link w:val="BalloonTextChar"/>
    <w:uiPriority w:val="99"/>
    <w:semiHidden/>
    <w:unhideWhenUsed/>
    <w:rsid w:val="00B732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3286"/>
    <w:rPr>
      <w:rFonts w:ascii="Tahoma" w:hAnsi="Tahoma" w:cs="Tahoma"/>
      <w:sz w:val="16"/>
      <w:szCs w:val="16"/>
    </w:rPr>
  </w:style>
  <w:style w:type="character" w:customStyle="1" w:styleId="Heading3Char">
    <w:name w:val="Heading 3 Char"/>
    <w:basedOn w:val="DefaultParagraphFont"/>
    <w:link w:val="Heading3"/>
    <w:uiPriority w:val="9"/>
    <w:rsid w:val="00B73286"/>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B732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3286"/>
  </w:style>
  <w:style w:type="paragraph" w:styleId="Footer">
    <w:name w:val="footer"/>
    <w:basedOn w:val="Normal"/>
    <w:link w:val="FooterChar"/>
    <w:uiPriority w:val="99"/>
    <w:semiHidden/>
    <w:unhideWhenUsed/>
    <w:rsid w:val="00B7328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73286"/>
  </w:style>
  <w:style w:type="paragraph" w:customStyle="1" w:styleId="normal0">
    <w:name w:val="normal"/>
    <w:rsid w:val="002C3762"/>
    <w:pPr>
      <w:widowControl w:val="0"/>
    </w:pPr>
    <w:rPr>
      <w:rFonts w:ascii="Calibri" w:eastAsia="Calibri" w:hAnsi="Calibri" w:cs="Calibri"/>
      <w:color w:val="000000"/>
      <w:lang w:val="en-CA" w:eastAsia="en-CA"/>
    </w:rPr>
  </w:style>
  <w:style w:type="paragraph" w:styleId="Subtitle">
    <w:name w:val="Subtitle"/>
    <w:basedOn w:val="normal0"/>
    <w:next w:val="normal0"/>
    <w:link w:val="SubtitleChar"/>
    <w:rsid w:val="002C3762"/>
    <w:pPr>
      <w:spacing w:before="360" w:after="80"/>
    </w:pPr>
    <w:rPr>
      <w:rFonts w:ascii="Georgia" w:eastAsia="Georgia" w:hAnsi="Georgia" w:cs="Georgia"/>
      <w:i/>
      <w:color w:val="666666"/>
      <w:sz w:val="48"/>
    </w:rPr>
  </w:style>
  <w:style w:type="character" w:customStyle="1" w:styleId="SubtitleChar">
    <w:name w:val="Subtitle Char"/>
    <w:basedOn w:val="DefaultParagraphFont"/>
    <w:link w:val="Subtitle"/>
    <w:rsid w:val="002C3762"/>
    <w:rPr>
      <w:rFonts w:ascii="Georgia" w:eastAsia="Georgia" w:hAnsi="Georgia" w:cs="Georgia"/>
      <w:i/>
      <w:color w:val="666666"/>
      <w:sz w:val="48"/>
      <w:lang w:val="en-CA" w:eastAsia="en-CA"/>
    </w:rPr>
  </w:style>
  <w:style w:type="paragraph" w:styleId="Title">
    <w:name w:val="Title"/>
    <w:basedOn w:val="Normal"/>
    <w:next w:val="Normal"/>
    <w:link w:val="TitleChar"/>
    <w:uiPriority w:val="10"/>
    <w:qFormat/>
    <w:rsid w:val="004C198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C198D"/>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semiHidden/>
    <w:unhideWhenUsed/>
    <w:rsid w:val="007739B4"/>
    <w:rPr>
      <w:sz w:val="16"/>
      <w:szCs w:val="16"/>
    </w:rPr>
  </w:style>
  <w:style w:type="paragraph" w:styleId="CommentText">
    <w:name w:val="annotation text"/>
    <w:basedOn w:val="Normal"/>
    <w:link w:val="CommentTextChar"/>
    <w:uiPriority w:val="99"/>
    <w:semiHidden/>
    <w:unhideWhenUsed/>
    <w:rsid w:val="007739B4"/>
    <w:pPr>
      <w:spacing w:line="240" w:lineRule="auto"/>
    </w:pPr>
    <w:rPr>
      <w:sz w:val="20"/>
      <w:szCs w:val="20"/>
    </w:rPr>
  </w:style>
  <w:style w:type="character" w:customStyle="1" w:styleId="CommentTextChar">
    <w:name w:val="Comment Text Char"/>
    <w:basedOn w:val="DefaultParagraphFont"/>
    <w:link w:val="CommentText"/>
    <w:uiPriority w:val="99"/>
    <w:semiHidden/>
    <w:rsid w:val="007739B4"/>
    <w:rPr>
      <w:sz w:val="20"/>
      <w:szCs w:val="20"/>
    </w:rPr>
  </w:style>
  <w:style w:type="paragraph" w:styleId="CommentSubject">
    <w:name w:val="annotation subject"/>
    <w:basedOn w:val="CommentText"/>
    <w:next w:val="CommentText"/>
    <w:link w:val="CommentSubjectChar"/>
    <w:uiPriority w:val="99"/>
    <w:semiHidden/>
    <w:unhideWhenUsed/>
    <w:rsid w:val="007739B4"/>
    <w:rPr>
      <w:b/>
      <w:bCs/>
    </w:rPr>
  </w:style>
  <w:style w:type="character" w:customStyle="1" w:styleId="CommentSubjectChar">
    <w:name w:val="Comment Subject Char"/>
    <w:basedOn w:val="CommentTextChar"/>
    <w:link w:val="CommentSubject"/>
    <w:uiPriority w:val="99"/>
    <w:semiHidden/>
    <w:rsid w:val="007739B4"/>
    <w:rPr>
      <w:b/>
      <w:bCs/>
    </w:rPr>
  </w:style>
  <w:style w:type="table" w:styleId="TableGrid">
    <w:name w:val="Table Grid"/>
    <w:basedOn w:val="TableNormal"/>
    <w:rsid w:val="00280138"/>
    <w:pPr>
      <w:spacing w:after="0" w:line="240" w:lineRule="auto"/>
    </w:pPr>
    <w:rPr>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15B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15BE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7328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5BE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15BEF"/>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B15BEF"/>
    <w:pPr>
      <w:ind w:left="720"/>
      <w:contextualSpacing/>
    </w:pPr>
  </w:style>
  <w:style w:type="paragraph" w:styleId="BalloonText">
    <w:name w:val="Balloon Text"/>
    <w:basedOn w:val="Normal"/>
    <w:link w:val="BalloonTextChar"/>
    <w:uiPriority w:val="99"/>
    <w:semiHidden/>
    <w:unhideWhenUsed/>
    <w:rsid w:val="00B732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3286"/>
    <w:rPr>
      <w:rFonts w:ascii="Tahoma" w:hAnsi="Tahoma" w:cs="Tahoma"/>
      <w:sz w:val="16"/>
      <w:szCs w:val="16"/>
    </w:rPr>
  </w:style>
  <w:style w:type="character" w:customStyle="1" w:styleId="Heading3Char">
    <w:name w:val="Heading 3 Char"/>
    <w:basedOn w:val="DefaultParagraphFont"/>
    <w:link w:val="Heading3"/>
    <w:uiPriority w:val="9"/>
    <w:rsid w:val="00B73286"/>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B732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3286"/>
  </w:style>
  <w:style w:type="paragraph" w:styleId="Footer">
    <w:name w:val="footer"/>
    <w:basedOn w:val="Normal"/>
    <w:link w:val="FooterChar"/>
    <w:uiPriority w:val="99"/>
    <w:semiHidden/>
    <w:unhideWhenUsed/>
    <w:rsid w:val="00B7328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73286"/>
  </w:style>
</w:styles>
</file>

<file path=word/webSettings.xml><?xml version="1.0" encoding="utf-8"?>
<w:webSettings xmlns:r="http://schemas.openxmlformats.org/officeDocument/2006/relationships" xmlns:w="http://schemas.openxmlformats.org/wordprocessingml/2006/main">
  <w:divs>
    <w:div w:id="309486515">
      <w:bodyDiv w:val="1"/>
      <w:marLeft w:val="0"/>
      <w:marRight w:val="0"/>
      <w:marTop w:val="0"/>
      <w:marBottom w:val="0"/>
      <w:divBdr>
        <w:top w:val="none" w:sz="0" w:space="0" w:color="auto"/>
        <w:left w:val="none" w:sz="0" w:space="0" w:color="auto"/>
        <w:bottom w:val="none" w:sz="0" w:space="0" w:color="auto"/>
        <w:right w:val="none" w:sz="0" w:space="0" w:color="auto"/>
      </w:divBdr>
      <w:divsChild>
        <w:div w:id="198055429">
          <w:marLeft w:val="547"/>
          <w:marRight w:val="0"/>
          <w:marTop w:val="72"/>
          <w:marBottom w:val="0"/>
          <w:divBdr>
            <w:top w:val="none" w:sz="0" w:space="0" w:color="auto"/>
            <w:left w:val="none" w:sz="0" w:space="0" w:color="auto"/>
            <w:bottom w:val="none" w:sz="0" w:space="0" w:color="auto"/>
            <w:right w:val="none" w:sz="0" w:space="0" w:color="auto"/>
          </w:divBdr>
        </w:div>
        <w:div w:id="1527449190">
          <w:marLeft w:val="547"/>
          <w:marRight w:val="0"/>
          <w:marTop w:val="72"/>
          <w:marBottom w:val="0"/>
          <w:divBdr>
            <w:top w:val="none" w:sz="0" w:space="0" w:color="auto"/>
            <w:left w:val="none" w:sz="0" w:space="0" w:color="auto"/>
            <w:bottom w:val="none" w:sz="0" w:space="0" w:color="auto"/>
            <w:right w:val="none" w:sz="0" w:space="0" w:color="auto"/>
          </w:divBdr>
        </w:div>
        <w:div w:id="1993098101">
          <w:marLeft w:val="547"/>
          <w:marRight w:val="0"/>
          <w:marTop w:val="72"/>
          <w:marBottom w:val="0"/>
          <w:divBdr>
            <w:top w:val="none" w:sz="0" w:space="0" w:color="auto"/>
            <w:left w:val="none" w:sz="0" w:space="0" w:color="auto"/>
            <w:bottom w:val="none" w:sz="0" w:space="0" w:color="auto"/>
            <w:right w:val="none" w:sz="0" w:space="0" w:color="auto"/>
          </w:divBdr>
        </w:div>
        <w:div w:id="1903717040">
          <w:marLeft w:val="547"/>
          <w:marRight w:val="0"/>
          <w:marTop w:val="72"/>
          <w:marBottom w:val="0"/>
          <w:divBdr>
            <w:top w:val="none" w:sz="0" w:space="0" w:color="auto"/>
            <w:left w:val="none" w:sz="0" w:space="0" w:color="auto"/>
            <w:bottom w:val="none" w:sz="0" w:space="0" w:color="auto"/>
            <w:right w:val="none" w:sz="0" w:space="0" w:color="auto"/>
          </w:divBdr>
        </w:div>
        <w:div w:id="2052211">
          <w:marLeft w:val="1166"/>
          <w:marRight w:val="0"/>
          <w:marTop w:val="62"/>
          <w:marBottom w:val="0"/>
          <w:divBdr>
            <w:top w:val="none" w:sz="0" w:space="0" w:color="auto"/>
            <w:left w:val="none" w:sz="0" w:space="0" w:color="auto"/>
            <w:bottom w:val="none" w:sz="0" w:space="0" w:color="auto"/>
            <w:right w:val="none" w:sz="0" w:space="0" w:color="auto"/>
          </w:divBdr>
        </w:div>
        <w:div w:id="1814327884">
          <w:marLeft w:val="547"/>
          <w:marRight w:val="0"/>
          <w:marTop w:val="72"/>
          <w:marBottom w:val="0"/>
          <w:divBdr>
            <w:top w:val="none" w:sz="0" w:space="0" w:color="auto"/>
            <w:left w:val="none" w:sz="0" w:space="0" w:color="auto"/>
            <w:bottom w:val="none" w:sz="0" w:space="0" w:color="auto"/>
            <w:right w:val="none" w:sz="0" w:space="0" w:color="auto"/>
          </w:divBdr>
        </w:div>
        <w:div w:id="1838492235">
          <w:marLeft w:val="1166"/>
          <w:marRight w:val="0"/>
          <w:marTop w:val="62"/>
          <w:marBottom w:val="0"/>
          <w:divBdr>
            <w:top w:val="none" w:sz="0" w:space="0" w:color="auto"/>
            <w:left w:val="none" w:sz="0" w:space="0" w:color="auto"/>
            <w:bottom w:val="none" w:sz="0" w:space="0" w:color="auto"/>
            <w:right w:val="none" w:sz="0" w:space="0" w:color="auto"/>
          </w:divBdr>
        </w:div>
        <w:div w:id="649864727">
          <w:marLeft w:val="547"/>
          <w:marRight w:val="0"/>
          <w:marTop w:val="72"/>
          <w:marBottom w:val="0"/>
          <w:divBdr>
            <w:top w:val="none" w:sz="0" w:space="0" w:color="auto"/>
            <w:left w:val="none" w:sz="0" w:space="0" w:color="auto"/>
            <w:bottom w:val="none" w:sz="0" w:space="0" w:color="auto"/>
            <w:right w:val="none" w:sz="0" w:space="0" w:color="auto"/>
          </w:divBdr>
        </w:div>
        <w:div w:id="1720471270">
          <w:marLeft w:val="1166"/>
          <w:marRight w:val="0"/>
          <w:marTop w:val="62"/>
          <w:marBottom w:val="0"/>
          <w:divBdr>
            <w:top w:val="none" w:sz="0" w:space="0" w:color="auto"/>
            <w:left w:val="none" w:sz="0" w:space="0" w:color="auto"/>
            <w:bottom w:val="none" w:sz="0" w:space="0" w:color="auto"/>
            <w:right w:val="none" w:sz="0" w:space="0" w:color="auto"/>
          </w:divBdr>
        </w:div>
        <w:div w:id="1684210268">
          <w:marLeft w:val="547"/>
          <w:marRight w:val="0"/>
          <w:marTop w:val="72"/>
          <w:marBottom w:val="0"/>
          <w:divBdr>
            <w:top w:val="none" w:sz="0" w:space="0" w:color="auto"/>
            <w:left w:val="none" w:sz="0" w:space="0" w:color="auto"/>
            <w:bottom w:val="none" w:sz="0" w:space="0" w:color="auto"/>
            <w:right w:val="none" w:sz="0" w:space="0" w:color="auto"/>
          </w:divBdr>
        </w:div>
        <w:div w:id="143087806">
          <w:marLeft w:val="547"/>
          <w:marRight w:val="0"/>
          <w:marTop w:val="72"/>
          <w:marBottom w:val="0"/>
          <w:divBdr>
            <w:top w:val="none" w:sz="0" w:space="0" w:color="auto"/>
            <w:left w:val="none" w:sz="0" w:space="0" w:color="auto"/>
            <w:bottom w:val="none" w:sz="0" w:space="0" w:color="auto"/>
            <w:right w:val="none" w:sz="0" w:space="0" w:color="auto"/>
          </w:divBdr>
        </w:div>
        <w:div w:id="399250448">
          <w:marLeft w:val="547"/>
          <w:marRight w:val="0"/>
          <w:marTop w:val="72"/>
          <w:marBottom w:val="0"/>
          <w:divBdr>
            <w:top w:val="none" w:sz="0" w:space="0" w:color="auto"/>
            <w:left w:val="none" w:sz="0" w:space="0" w:color="auto"/>
            <w:bottom w:val="none" w:sz="0" w:space="0" w:color="auto"/>
            <w:right w:val="none" w:sz="0" w:space="0" w:color="auto"/>
          </w:divBdr>
        </w:div>
        <w:div w:id="917792728">
          <w:marLeft w:val="547"/>
          <w:marRight w:val="0"/>
          <w:marTop w:val="72"/>
          <w:marBottom w:val="0"/>
          <w:divBdr>
            <w:top w:val="none" w:sz="0" w:space="0" w:color="auto"/>
            <w:left w:val="none" w:sz="0" w:space="0" w:color="auto"/>
            <w:bottom w:val="none" w:sz="0" w:space="0" w:color="auto"/>
            <w:right w:val="none" w:sz="0" w:space="0" w:color="auto"/>
          </w:divBdr>
        </w:div>
        <w:div w:id="1569488718">
          <w:marLeft w:val="1166"/>
          <w:marRight w:val="0"/>
          <w:marTop w:val="62"/>
          <w:marBottom w:val="0"/>
          <w:divBdr>
            <w:top w:val="none" w:sz="0" w:space="0" w:color="auto"/>
            <w:left w:val="none" w:sz="0" w:space="0" w:color="auto"/>
            <w:bottom w:val="none" w:sz="0" w:space="0" w:color="auto"/>
            <w:right w:val="none" w:sz="0" w:space="0" w:color="auto"/>
          </w:divBdr>
        </w:div>
        <w:div w:id="143397209">
          <w:marLeft w:val="547"/>
          <w:marRight w:val="0"/>
          <w:marTop w:val="72"/>
          <w:marBottom w:val="0"/>
          <w:divBdr>
            <w:top w:val="none" w:sz="0" w:space="0" w:color="auto"/>
            <w:left w:val="none" w:sz="0" w:space="0" w:color="auto"/>
            <w:bottom w:val="none" w:sz="0" w:space="0" w:color="auto"/>
            <w:right w:val="none" w:sz="0" w:space="0" w:color="auto"/>
          </w:divBdr>
        </w:div>
        <w:div w:id="588730821">
          <w:marLeft w:val="1166"/>
          <w:marRight w:val="0"/>
          <w:marTop w:val="62"/>
          <w:marBottom w:val="0"/>
          <w:divBdr>
            <w:top w:val="none" w:sz="0" w:space="0" w:color="auto"/>
            <w:left w:val="none" w:sz="0" w:space="0" w:color="auto"/>
            <w:bottom w:val="none" w:sz="0" w:space="0" w:color="auto"/>
            <w:right w:val="none" w:sz="0" w:space="0" w:color="auto"/>
          </w:divBdr>
        </w:div>
        <w:div w:id="429396453">
          <w:marLeft w:val="547"/>
          <w:marRight w:val="0"/>
          <w:marTop w:val="72"/>
          <w:marBottom w:val="0"/>
          <w:divBdr>
            <w:top w:val="none" w:sz="0" w:space="0" w:color="auto"/>
            <w:left w:val="none" w:sz="0" w:space="0" w:color="auto"/>
            <w:bottom w:val="none" w:sz="0" w:space="0" w:color="auto"/>
            <w:right w:val="none" w:sz="0" w:space="0" w:color="auto"/>
          </w:divBdr>
        </w:div>
        <w:div w:id="29916061">
          <w:marLeft w:val="547"/>
          <w:marRight w:val="0"/>
          <w:marTop w:val="72"/>
          <w:marBottom w:val="0"/>
          <w:divBdr>
            <w:top w:val="none" w:sz="0" w:space="0" w:color="auto"/>
            <w:left w:val="none" w:sz="0" w:space="0" w:color="auto"/>
            <w:bottom w:val="none" w:sz="0" w:space="0" w:color="auto"/>
            <w:right w:val="none" w:sz="0" w:space="0" w:color="auto"/>
          </w:divBdr>
        </w:div>
        <w:div w:id="1408651146">
          <w:marLeft w:val="547"/>
          <w:marRight w:val="0"/>
          <w:marTop w:val="72"/>
          <w:marBottom w:val="0"/>
          <w:divBdr>
            <w:top w:val="none" w:sz="0" w:space="0" w:color="auto"/>
            <w:left w:val="none" w:sz="0" w:space="0" w:color="auto"/>
            <w:bottom w:val="none" w:sz="0" w:space="0" w:color="auto"/>
            <w:right w:val="none" w:sz="0" w:space="0" w:color="auto"/>
          </w:divBdr>
        </w:div>
      </w:divsChild>
    </w:div>
    <w:div w:id="554391962">
      <w:bodyDiv w:val="1"/>
      <w:marLeft w:val="0"/>
      <w:marRight w:val="0"/>
      <w:marTop w:val="0"/>
      <w:marBottom w:val="0"/>
      <w:divBdr>
        <w:top w:val="none" w:sz="0" w:space="0" w:color="auto"/>
        <w:left w:val="none" w:sz="0" w:space="0" w:color="auto"/>
        <w:bottom w:val="none" w:sz="0" w:space="0" w:color="auto"/>
        <w:right w:val="none" w:sz="0" w:space="0" w:color="auto"/>
      </w:divBdr>
    </w:div>
    <w:div w:id="636300348">
      <w:bodyDiv w:val="1"/>
      <w:marLeft w:val="0"/>
      <w:marRight w:val="0"/>
      <w:marTop w:val="0"/>
      <w:marBottom w:val="0"/>
      <w:divBdr>
        <w:top w:val="none" w:sz="0" w:space="0" w:color="auto"/>
        <w:left w:val="none" w:sz="0" w:space="0" w:color="auto"/>
        <w:bottom w:val="none" w:sz="0" w:space="0" w:color="auto"/>
        <w:right w:val="none" w:sz="0" w:space="0" w:color="auto"/>
      </w:divBdr>
    </w:div>
    <w:div w:id="1350135644">
      <w:bodyDiv w:val="1"/>
      <w:marLeft w:val="0"/>
      <w:marRight w:val="0"/>
      <w:marTop w:val="0"/>
      <w:marBottom w:val="0"/>
      <w:divBdr>
        <w:top w:val="none" w:sz="0" w:space="0" w:color="auto"/>
        <w:left w:val="none" w:sz="0" w:space="0" w:color="auto"/>
        <w:bottom w:val="none" w:sz="0" w:space="0" w:color="auto"/>
        <w:right w:val="none" w:sz="0" w:space="0" w:color="auto"/>
      </w:divBdr>
    </w:div>
    <w:div w:id="1352948269">
      <w:bodyDiv w:val="1"/>
      <w:marLeft w:val="0"/>
      <w:marRight w:val="0"/>
      <w:marTop w:val="0"/>
      <w:marBottom w:val="0"/>
      <w:divBdr>
        <w:top w:val="none" w:sz="0" w:space="0" w:color="auto"/>
        <w:left w:val="none" w:sz="0" w:space="0" w:color="auto"/>
        <w:bottom w:val="none" w:sz="0" w:space="0" w:color="auto"/>
        <w:right w:val="none" w:sz="0" w:space="0" w:color="auto"/>
      </w:divBdr>
    </w:div>
    <w:div w:id="1379209299">
      <w:bodyDiv w:val="1"/>
      <w:marLeft w:val="0"/>
      <w:marRight w:val="0"/>
      <w:marTop w:val="0"/>
      <w:marBottom w:val="0"/>
      <w:divBdr>
        <w:top w:val="none" w:sz="0" w:space="0" w:color="auto"/>
        <w:left w:val="none" w:sz="0" w:space="0" w:color="auto"/>
        <w:bottom w:val="none" w:sz="0" w:space="0" w:color="auto"/>
        <w:right w:val="none" w:sz="0" w:space="0" w:color="auto"/>
      </w:divBdr>
      <w:divsChild>
        <w:div w:id="477960351">
          <w:marLeft w:val="547"/>
          <w:marRight w:val="0"/>
          <w:marTop w:val="72"/>
          <w:marBottom w:val="0"/>
          <w:divBdr>
            <w:top w:val="none" w:sz="0" w:space="0" w:color="auto"/>
            <w:left w:val="none" w:sz="0" w:space="0" w:color="auto"/>
            <w:bottom w:val="none" w:sz="0" w:space="0" w:color="auto"/>
            <w:right w:val="none" w:sz="0" w:space="0" w:color="auto"/>
          </w:divBdr>
        </w:div>
        <w:div w:id="310715597">
          <w:marLeft w:val="547"/>
          <w:marRight w:val="0"/>
          <w:marTop w:val="72"/>
          <w:marBottom w:val="0"/>
          <w:divBdr>
            <w:top w:val="none" w:sz="0" w:space="0" w:color="auto"/>
            <w:left w:val="none" w:sz="0" w:space="0" w:color="auto"/>
            <w:bottom w:val="none" w:sz="0" w:space="0" w:color="auto"/>
            <w:right w:val="none" w:sz="0" w:space="0" w:color="auto"/>
          </w:divBdr>
        </w:div>
        <w:div w:id="1414476676">
          <w:marLeft w:val="547"/>
          <w:marRight w:val="0"/>
          <w:marTop w:val="72"/>
          <w:marBottom w:val="0"/>
          <w:divBdr>
            <w:top w:val="none" w:sz="0" w:space="0" w:color="auto"/>
            <w:left w:val="none" w:sz="0" w:space="0" w:color="auto"/>
            <w:bottom w:val="none" w:sz="0" w:space="0" w:color="auto"/>
            <w:right w:val="none" w:sz="0" w:space="0" w:color="auto"/>
          </w:divBdr>
        </w:div>
        <w:div w:id="1701127108">
          <w:marLeft w:val="547"/>
          <w:marRight w:val="0"/>
          <w:marTop w:val="72"/>
          <w:marBottom w:val="0"/>
          <w:divBdr>
            <w:top w:val="none" w:sz="0" w:space="0" w:color="auto"/>
            <w:left w:val="none" w:sz="0" w:space="0" w:color="auto"/>
            <w:bottom w:val="none" w:sz="0" w:space="0" w:color="auto"/>
            <w:right w:val="none" w:sz="0" w:space="0" w:color="auto"/>
          </w:divBdr>
        </w:div>
        <w:div w:id="521820009">
          <w:marLeft w:val="1166"/>
          <w:marRight w:val="0"/>
          <w:marTop w:val="62"/>
          <w:marBottom w:val="0"/>
          <w:divBdr>
            <w:top w:val="none" w:sz="0" w:space="0" w:color="auto"/>
            <w:left w:val="none" w:sz="0" w:space="0" w:color="auto"/>
            <w:bottom w:val="none" w:sz="0" w:space="0" w:color="auto"/>
            <w:right w:val="none" w:sz="0" w:space="0" w:color="auto"/>
          </w:divBdr>
        </w:div>
        <w:div w:id="1782068502">
          <w:marLeft w:val="547"/>
          <w:marRight w:val="0"/>
          <w:marTop w:val="72"/>
          <w:marBottom w:val="0"/>
          <w:divBdr>
            <w:top w:val="none" w:sz="0" w:space="0" w:color="auto"/>
            <w:left w:val="none" w:sz="0" w:space="0" w:color="auto"/>
            <w:bottom w:val="none" w:sz="0" w:space="0" w:color="auto"/>
            <w:right w:val="none" w:sz="0" w:space="0" w:color="auto"/>
          </w:divBdr>
        </w:div>
        <w:div w:id="604001137">
          <w:marLeft w:val="1166"/>
          <w:marRight w:val="0"/>
          <w:marTop w:val="62"/>
          <w:marBottom w:val="0"/>
          <w:divBdr>
            <w:top w:val="none" w:sz="0" w:space="0" w:color="auto"/>
            <w:left w:val="none" w:sz="0" w:space="0" w:color="auto"/>
            <w:bottom w:val="none" w:sz="0" w:space="0" w:color="auto"/>
            <w:right w:val="none" w:sz="0" w:space="0" w:color="auto"/>
          </w:divBdr>
        </w:div>
        <w:div w:id="988362330">
          <w:marLeft w:val="547"/>
          <w:marRight w:val="0"/>
          <w:marTop w:val="72"/>
          <w:marBottom w:val="0"/>
          <w:divBdr>
            <w:top w:val="none" w:sz="0" w:space="0" w:color="auto"/>
            <w:left w:val="none" w:sz="0" w:space="0" w:color="auto"/>
            <w:bottom w:val="none" w:sz="0" w:space="0" w:color="auto"/>
            <w:right w:val="none" w:sz="0" w:space="0" w:color="auto"/>
          </w:divBdr>
        </w:div>
        <w:div w:id="827286333">
          <w:marLeft w:val="1166"/>
          <w:marRight w:val="0"/>
          <w:marTop w:val="62"/>
          <w:marBottom w:val="0"/>
          <w:divBdr>
            <w:top w:val="none" w:sz="0" w:space="0" w:color="auto"/>
            <w:left w:val="none" w:sz="0" w:space="0" w:color="auto"/>
            <w:bottom w:val="none" w:sz="0" w:space="0" w:color="auto"/>
            <w:right w:val="none" w:sz="0" w:space="0" w:color="auto"/>
          </w:divBdr>
        </w:div>
        <w:div w:id="958989955">
          <w:marLeft w:val="547"/>
          <w:marRight w:val="0"/>
          <w:marTop w:val="72"/>
          <w:marBottom w:val="0"/>
          <w:divBdr>
            <w:top w:val="none" w:sz="0" w:space="0" w:color="auto"/>
            <w:left w:val="none" w:sz="0" w:space="0" w:color="auto"/>
            <w:bottom w:val="none" w:sz="0" w:space="0" w:color="auto"/>
            <w:right w:val="none" w:sz="0" w:space="0" w:color="auto"/>
          </w:divBdr>
        </w:div>
        <w:div w:id="1673949840">
          <w:marLeft w:val="547"/>
          <w:marRight w:val="0"/>
          <w:marTop w:val="72"/>
          <w:marBottom w:val="0"/>
          <w:divBdr>
            <w:top w:val="none" w:sz="0" w:space="0" w:color="auto"/>
            <w:left w:val="none" w:sz="0" w:space="0" w:color="auto"/>
            <w:bottom w:val="none" w:sz="0" w:space="0" w:color="auto"/>
            <w:right w:val="none" w:sz="0" w:space="0" w:color="auto"/>
          </w:divBdr>
        </w:div>
        <w:div w:id="696976628">
          <w:marLeft w:val="547"/>
          <w:marRight w:val="0"/>
          <w:marTop w:val="72"/>
          <w:marBottom w:val="0"/>
          <w:divBdr>
            <w:top w:val="none" w:sz="0" w:space="0" w:color="auto"/>
            <w:left w:val="none" w:sz="0" w:space="0" w:color="auto"/>
            <w:bottom w:val="none" w:sz="0" w:space="0" w:color="auto"/>
            <w:right w:val="none" w:sz="0" w:space="0" w:color="auto"/>
          </w:divBdr>
        </w:div>
        <w:div w:id="523979900">
          <w:marLeft w:val="547"/>
          <w:marRight w:val="0"/>
          <w:marTop w:val="72"/>
          <w:marBottom w:val="0"/>
          <w:divBdr>
            <w:top w:val="none" w:sz="0" w:space="0" w:color="auto"/>
            <w:left w:val="none" w:sz="0" w:space="0" w:color="auto"/>
            <w:bottom w:val="none" w:sz="0" w:space="0" w:color="auto"/>
            <w:right w:val="none" w:sz="0" w:space="0" w:color="auto"/>
          </w:divBdr>
        </w:div>
        <w:div w:id="1515075929">
          <w:marLeft w:val="1166"/>
          <w:marRight w:val="0"/>
          <w:marTop w:val="62"/>
          <w:marBottom w:val="0"/>
          <w:divBdr>
            <w:top w:val="none" w:sz="0" w:space="0" w:color="auto"/>
            <w:left w:val="none" w:sz="0" w:space="0" w:color="auto"/>
            <w:bottom w:val="none" w:sz="0" w:space="0" w:color="auto"/>
            <w:right w:val="none" w:sz="0" w:space="0" w:color="auto"/>
          </w:divBdr>
        </w:div>
        <w:div w:id="866065345">
          <w:marLeft w:val="547"/>
          <w:marRight w:val="0"/>
          <w:marTop w:val="72"/>
          <w:marBottom w:val="0"/>
          <w:divBdr>
            <w:top w:val="none" w:sz="0" w:space="0" w:color="auto"/>
            <w:left w:val="none" w:sz="0" w:space="0" w:color="auto"/>
            <w:bottom w:val="none" w:sz="0" w:space="0" w:color="auto"/>
            <w:right w:val="none" w:sz="0" w:space="0" w:color="auto"/>
          </w:divBdr>
        </w:div>
        <w:div w:id="1530952814">
          <w:marLeft w:val="1166"/>
          <w:marRight w:val="0"/>
          <w:marTop w:val="62"/>
          <w:marBottom w:val="0"/>
          <w:divBdr>
            <w:top w:val="none" w:sz="0" w:space="0" w:color="auto"/>
            <w:left w:val="none" w:sz="0" w:space="0" w:color="auto"/>
            <w:bottom w:val="none" w:sz="0" w:space="0" w:color="auto"/>
            <w:right w:val="none" w:sz="0" w:space="0" w:color="auto"/>
          </w:divBdr>
        </w:div>
        <w:div w:id="639961798">
          <w:marLeft w:val="547"/>
          <w:marRight w:val="0"/>
          <w:marTop w:val="72"/>
          <w:marBottom w:val="0"/>
          <w:divBdr>
            <w:top w:val="none" w:sz="0" w:space="0" w:color="auto"/>
            <w:left w:val="none" w:sz="0" w:space="0" w:color="auto"/>
            <w:bottom w:val="none" w:sz="0" w:space="0" w:color="auto"/>
            <w:right w:val="none" w:sz="0" w:space="0" w:color="auto"/>
          </w:divBdr>
        </w:div>
        <w:div w:id="1431587078">
          <w:marLeft w:val="547"/>
          <w:marRight w:val="0"/>
          <w:marTop w:val="72"/>
          <w:marBottom w:val="0"/>
          <w:divBdr>
            <w:top w:val="none" w:sz="0" w:space="0" w:color="auto"/>
            <w:left w:val="none" w:sz="0" w:space="0" w:color="auto"/>
            <w:bottom w:val="none" w:sz="0" w:space="0" w:color="auto"/>
            <w:right w:val="none" w:sz="0" w:space="0" w:color="auto"/>
          </w:divBdr>
        </w:div>
        <w:div w:id="278417612">
          <w:marLeft w:val="547"/>
          <w:marRight w:val="0"/>
          <w:marTop w:val="72"/>
          <w:marBottom w:val="0"/>
          <w:divBdr>
            <w:top w:val="none" w:sz="0" w:space="0" w:color="auto"/>
            <w:left w:val="none" w:sz="0" w:space="0" w:color="auto"/>
            <w:bottom w:val="none" w:sz="0" w:space="0" w:color="auto"/>
            <w:right w:val="none" w:sz="0" w:space="0" w:color="auto"/>
          </w:divBdr>
        </w:div>
      </w:divsChild>
    </w:div>
    <w:div w:id="1435830948">
      <w:bodyDiv w:val="1"/>
      <w:marLeft w:val="0"/>
      <w:marRight w:val="0"/>
      <w:marTop w:val="0"/>
      <w:marBottom w:val="0"/>
      <w:divBdr>
        <w:top w:val="none" w:sz="0" w:space="0" w:color="auto"/>
        <w:left w:val="none" w:sz="0" w:space="0" w:color="auto"/>
        <w:bottom w:val="none" w:sz="0" w:space="0" w:color="auto"/>
        <w:right w:val="none" w:sz="0" w:space="0" w:color="auto"/>
      </w:divBdr>
    </w:div>
    <w:div w:id="1457986505">
      <w:bodyDiv w:val="1"/>
      <w:marLeft w:val="0"/>
      <w:marRight w:val="0"/>
      <w:marTop w:val="0"/>
      <w:marBottom w:val="0"/>
      <w:divBdr>
        <w:top w:val="none" w:sz="0" w:space="0" w:color="auto"/>
        <w:left w:val="none" w:sz="0" w:space="0" w:color="auto"/>
        <w:bottom w:val="none" w:sz="0" w:space="0" w:color="auto"/>
        <w:right w:val="none" w:sz="0" w:space="0" w:color="auto"/>
      </w:divBdr>
    </w:div>
    <w:div w:id="1584757294">
      <w:bodyDiv w:val="1"/>
      <w:marLeft w:val="0"/>
      <w:marRight w:val="0"/>
      <w:marTop w:val="0"/>
      <w:marBottom w:val="0"/>
      <w:divBdr>
        <w:top w:val="none" w:sz="0" w:space="0" w:color="auto"/>
        <w:left w:val="none" w:sz="0" w:space="0" w:color="auto"/>
        <w:bottom w:val="none" w:sz="0" w:space="0" w:color="auto"/>
        <w:right w:val="none" w:sz="0" w:space="0" w:color="auto"/>
      </w:divBdr>
    </w:div>
    <w:div w:id="1745375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8</Pages>
  <Words>1889</Words>
  <Characters>10771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Selena</dc:creator>
  <cp:lastModifiedBy>Selena</cp:lastModifiedBy>
  <cp:revision>32</cp:revision>
  <cp:lastPrinted>2013-10-15T19:07:00Z</cp:lastPrinted>
  <dcterms:created xsi:type="dcterms:W3CDTF">2014-04-24T03:26:00Z</dcterms:created>
  <dcterms:modified xsi:type="dcterms:W3CDTF">2014-04-24T21:43:00Z</dcterms:modified>
</cp:coreProperties>
</file>