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0428" w14:textId="2811DC06" w:rsidR="00953466" w:rsidRPr="00C4184E" w:rsidRDefault="00532FE4" w:rsidP="00953466">
      <w:pPr>
        <w:pStyle w:val="Heading1"/>
        <w:rPr>
          <w:rFonts w:ascii="Avenir Next LT Pro" w:eastAsiaTheme="minorHAnsi" w:hAnsi="Avenir Next LT Pro"/>
        </w:rPr>
      </w:pPr>
      <w:r>
        <w:rPr>
          <w:rFonts w:ascii="Avenir Next LT Pro" w:eastAsiaTheme="minorHAnsi" w:hAnsi="Avenir Next LT Pro"/>
        </w:rPr>
        <w:t xml:space="preserve"> </w:t>
      </w:r>
      <w:bookmarkStart w:id="0" w:name="_Toc99357120"/>
      <w:r w:rsidR="00EB1304">
        <w:rPr>
          <w:rFonts w:ascii="Avenir Next LT Pro" w:eastAsiaTheme="minorHAnsi" w:hAnsi="Avenir Next LT Pro"/>
        </w:rPr>
        <w:t>Draft</w:t>
      </w:r>
      <w:r w:rsidR="003C37E3">
        <w:rPr>
          <w:rFonts w:ascii="Avenir Next LT Pro" w:eastAsiaTheme="minorHAnsi" w:hAnsi="Avenir Next LT Pro"/>
        </w:rPr>
        <w:t xml:space="preserve"> </w:t>
      </w:r>
      <w:r w:rsidR="0053218C">
        <w:rPr>
          <w:rFonts w:ascii="Avenir Next LT Pro" w:eastAsiaTheme="minorHAnsi" w:hAnsi="Avenir Next LT Pro"/>
        </w:rPr>
        <w:t xml:space="preserve">Common </w:t>
      </w:r>
      <w:r w:rsidR="008C003C">
        <w:rPr>
          <w:rFonts w:ascii="Avenir Next LT Pro" w:eastAsiaTheme="minorHAnsi" w:hAnsi="Avenir Next LT Pro"/>
        </w:rPr>
        <w:t>PCN Community</w:t>
      </w:r>
      <w:r w:rsidR="0053218C">
        <w:rPr>
          <w:rFonts w:ascii="Avenir Next LT Pro" w:eastAsiaTheme="minorHAnsi" w:hAnsi="Avenir Next LT Pro"/>
        </w:rPr>
        <w:t xml:space="preserve"> </w:t>
      </w:r>
      <w:r w:rsidR="003C37E3">
        <w:rPr>
          <w:rFonts w:ascii="Avenir Next LT Pro" w:eastAsiaTheme="minorHAnsi" w:hAnsi="Avenir Next LT Pro"/>
        </w:rPr>
        <w:t>Evaluation Indicators</w:t>
      </w:r>
      <w:r w:rsidR="00B15413">
        <w:rPr>
          <w:rFonts w:ascii="Avenir Next LT Pro" w:eastAsiaTheme="minorHAnsi" w:hAnsi="Avenir Next LT Pro"/>
        </w:rPr>
        <w:tab/>
      </w:r>
      <w:r w:rsidR="00B15413">
        <w:rPr>
          <w:rFonts w:ascii="Avenir Next LT Pro" w:eastAsiaTheme="minorHAnsi" w:hAnsi="Avenir Next LT Pro"/>
        </w:rPr>
        <w:tab/>
      </w:r>
      <w:r w:rsidR="00B15413">
        <w:rPr>
          <w:rFonts w:ascii="Avenir Next LT Pro" w:eastAsiaTheme="minorHAnsi" w:hAnsi="Avenir Next LT Pro"/>
        </w:rPr>
        <w:tab/>
      </w:r>
      <w:r w:rsidR="00B15413">
        <w:rPr>
          <w:rFonts w:ascii="Avenir Next LT Pro" w:eastAsiaTheme="minorHAnsi" w:hAnsi="Avenir Next LT Pro"/>
        </w:rPr>
        <w:tab/>
      </w:r>
      <w:r w:rsidR="00B15413">
        <w:rPr>
          <w:rFonts w:ascii="Avenir Next LT Pro" w:eastAsiaTheme="minorHAnsi" w:hAnsi="Avenir Next LT Pro"/>
        </w:rPr>
        <w:tab/>
      </w:r>
      <w:r w:rsidR="00B15413">
        <w:rPr>
          <w:rFonts w:ascii="Avenir Next LT Pro" w:eastAsiaTheme="minorHAnsi" w:hAnsi="Avenir Next LT Pro"/>
        </w:rPr>
        <w:tab/>
      </w:r>
      <w:r w:rsidR="008C003C">
        <w:rPr>
          <w:rFonts w:ascii="Avenir Next LT Pro" w:eastAsiaTheme="minorHAnsi" w:hAnsi="Avenir Next LT Pro"/>
        </w:rPr>
        <w:tab/>
      </w:r>
      <w:r w:rsidR="008C003C">
        <w:rPr>
          <w:rFonts w:ascii="Avenir Next LT Pro" w:eastAsiaTheme="minorHAnsi" w:hAnsi="Avenir Next LT Pro"/>
        </w:rPr>
        <w:tab/>
      </w:r>
      <w:r w:rsidR="000806B2">
        <w:rPr>
          <w:rFonts w:ascii="Avenir Next LT Pro" w:hAnsi="Avenir Next LT Pro"/>
        </w:rPr>
        <w:t>March</w:t>
      </w:r>
      <w:r w:rsidR="00B15413" w:rsidRPr="009305DE">
        <w:rPr>
          <w:rFonts w:ascii="Avenir Next LT Pro" w:hAnsi="Avenir Next LT Pro"/>
        </w:rPr>
        <w:t xml:space="preserve"> 202</w:t>
      </w:r>
      <w:r w:rsidR="000806B2">
        <w:rPr>
          <w:rFonts w:ascii="Avenir Next LT Pro" w:hAnsi="Avenir Next LT Pro"/>
        </w:rPr>
        <w:t>2</w:t>
      </w:r>
      <w:bookmarkEnd w:id="0"/>
    </w:p>
    <w:sdt>
      <w:sdtPr>
        <w:rPr>
          <w:rFonts w:ascii="Avenir Next LT Pro" w:hAnsi="Avenir Next LT Pro"/>
        </w:rPr>
        <w:id w:val="-1592001731"/>
        <w:docPartObj>
          <w:docPartGallery w:val="Table of Contents"/>
          <w:docPartUnique/>
        </w:docPartObj>
      </w:sdtPr>
      <w:sdtEndPr>
        <w:rPr>
          <w:b/>
          <w:bCs/>
          <w:noProof/>
        </w:rPr>
      </w:sdtEndPr>
      <w:sdtContent>
        <w:p w14:paraId="2717F6ED" w14:textId="37102D0D" w:rsidR="00953466" w:rsidRPr="006F3FF5" w:rsidRDefault="00953466" w:rsidP="00953466">
          <w:pPr>
            <w:rPr>
              <w:rFonts w:ascii="Avenir Next LT Pro" w:hAnsi="Avenir Next LT Pro"/>
            </w:rPr>
          </w:pPr>
        </w:p>
        <w:p w14:paraId="26DCEC16" w14:textId="4BC030AB" w:rsidR="00121DE6" w:rsidRPr="00753AE9" w:rsidRDefault="00121DE6">
          <w:pPr>
            <w:pStyle w:val="TOCHeading"/>
            <w:rPr>
              <w:rFonts w:ascii="Avenir Next LT Pro" w:hAnsi="Avenir Next LT Pro"/>
            </w:rPr>
          </w:pPr>
          <w:r w:rsidRPr="00753AE9">
            <w:rPr>
              <w:rFonts w:ascii="Avenir Next LT Pro" w:hAnsi="Avenir Next LT Pro"/>
            </w:rPr>
            <w:t>Contents</w:t>
          </w:r>
        </w:p>
        <w:p w14:paraId="33740FEE" w14:textId="70DCC2A2" w:rsidR="00753AE9" w:rsidRPr="00753AE9" w:rsidRDefault="006F3FF5">
          <w:pPr>
            <w:pStyle w:val="TOC1"/>
            <w:tabs>
              <w:tab w:val="left" w:pos="5591"/>
              <w:tab w:val="right" w:leader="dot" w:pos="15290"/>
            </w:tabs>
            <w:rPr>
              <w:rFonts w:ascii="Avenir Next LT Pro" w:eastAsiaTheme="minorEastAsia" w:hAnsi="Avenir Next LT Pro"/>
              <w:noProof/>
              <w:lang w:val="en-US"/>
            </w:rPr>
          </w:pPr>
          <w:r w:rsidRPr="00753AE9">
            <w:rPr>
              <w:rFonts w:ascii="Avenir Next LT Pro" w:hAnsi="Avenir Next LT Pro"/>
            </w:rPr>
            <w:fldChar w:fldCharType="begin"/>
          </w:r>
          <w:r w:rsidRPr="00753AE9">
            <w:rPr>
              <w:rFonts w:ascii="Avenir Next LT Pro" w:hAnsi="Avenir Next LT Pro"/>
            </w:rPr>
            <w:instrText xml:space="preserve"> TOC \o "1-2" \h \z \u </w:instrText>
          </w:r>
          <w:r w:rsidRPr="00753AE9">
            <w:rPr>
              <w:rFonts w:ascii="Avenir Next LT Pro" w:hAnsi="Avenir Next LT Pro"/>
            </w:rPr>
            <w:fldChar w:fldCharType="separate"/>
          </w:r>
          <w:hyperlink w:anchor="_Toc99357120" w:history="1">
            <w:r w:rsidR="00753AE9" w:rsidRPr="00753AE9">
              <w:rPr>
                <w:rStyle w:val="Hyperlink"/>
                <w:rFonts w:ascii="Avenir Next LT Pro" w:hAnsi="Avenir Next LT Pro"/>
                <w:noProof/>
              </w:rPr>
              <w:t>Draft Common PCN Community Evaluation Indicators</w:t>
            </w:r>
            <w:r w:rsidR="00753AE9" w:rsidRPr="00753AE9">
              <w:rPr>
                <w:rFonts w:ascii="Avenir Next LT Pro" w:eastAsiaTheme="minorEastAsia" w:hAnsi="Avenir Next LT Pro"/>
                <w:noProof/>
                <w:lang w:val="en-US"/>
              </w:rPr>
              <w:tab/>
            </w:r>
            <w:r w:rsidR="00753AE9" w:rsidRPr="00753AE9">
              <w:rPr>
                <w:rStyle w:val="Hyperlink"/>
                <w:rFonts w:ascii="Avenir Next LT Pro" w:hAnsi="Avenir Next LT Pro"/>
                <w:noProof/>
              </w:rPr>
              <w:t xml:space="preserve">       March 2022</w:t>
            </w:r>
            <w:r w:rsidR="00753AE9" w:rsidRPr="00753AE9">
              <w:rPr>
                <w:rFonts w:ascii="Avenir Next LT Pro" w:hAnsi="Avenir Next LT Pro"/>
                <w:noProof/>
                <w:webHidden/>
              </w:rPr>
              <w:tab/>
            </w:r>
            <w:r w:rsidR="00753AE9" w:rsidRPr="00753AE9">
              <w:rPr>
                <w:rFonts w:ascii="Avenir Next LT Pro" w:hAnsi="Avenir Next LT Pro"/>
                <w:noProof/>
                <w:webHidden/>
              </w:rPr>
              <w:fldChar w:fldCharType="begin"/>
            </w:r>
            <w:r w:rsidR="00753AE9" w:rsidRPr="00753AE9">
              <w:rPr>
                <w:rFonts w:ascii="Avenir Next LT Pro" w:hAnsi="Avenir Next LT Pro"/>
                <w:noProof/>
                <w:webHidden/>
              </w:rPr>
              <w:instrText xml:space="preserve"> PAGEREF _Toc99357120 \h </w:instrText>
            </w:r>
            <w:r w:rsidR="00753AE9" w:rsidRPr="00753AE9">
              <w:rPr>
                <w:rFonts w:ascii="Avenir Next LT Pro" w:hAnsi="Avenir Next LT Pro"/>
                <w:noProof/>
                <w:webHidden/>
              </w:rPr>
            </w:r>
            <w:r w:rsidR="00753AE9" w:rsidRPr="00753AE9">
              <w:rPr>
                <w:rFonts w:ascii="Avenir Next LT Pro" w:hAnsi="Avenir Next LT Pro"/>
                <w:noProof/>
                <w:webHidden/>
              </w:rPr>
              <w:fldChar w:fldCharType="separate"/>
            </w:r>
            <w:r w:rsidR="00753AE9" w:rsidRPr="00753AE9">
              <w:rPr>
                <w:rFonts w:ascii="Avenir Next LT Pro" w:hAnsi="Avenir Next LT Pro"/>
                <w:noProof/>
                <w:webHidden/>
              </w:rPr>
              <w:t>1</w:t>
            </w:r>
            <w:r w:rsidR="00753AE9" w:rsidRPr="00753AE9">
              <w:rPr>
                <w:rFonts w:ascii="Avenir Next LT Pro" w:hAnsi="Avenir Next LT Pro"/>
                <w:noProof/>
                <w:webHidden/>
              </w:rPr>
              <w:fldChar w:fldCharType="end"/>
            </w:r>
          </w:hyperlink>
        </w:p>
        <w:p w14:paraId="0693F162" w14:textId="6BE69EC7" w:rsidR="00753AE9" w:rsidRPr="00753AE9" w:rsidRDefault="00753AE9">
          <w:pPr>
            <w:pStyle w:val="TOC2"/>
            <w:tabs>
              <w:tab w:val="right" w:leader="dot" w:pos="15290"/>
            </w:tabs>
            <w:rPr>
              <w:rFonts w:ascii="Avenir Next LT Pro" w:eastAsiaTheme="minorEastAsia" w:hAnsi="Avenir Next LT Pro"/>
              <w:noProof/>
              <w:lang w:val="en-US"/>
            </w:rPr>
          </w:pPr>
          <w:hyperlink w:anchor="_Toc99357121" w:history="1">
            <w:r w:rsidRPr="00753AE9">
              <w:rPr>
                <w:rStyle w:val="Hyperlink"/>
                <w:rFonts w:ascii="Avenir Next LT Pro" w:hAnsi="Avenir Next LT Pro"/>
                <w:noProof/>
              </w:rPr>
              <w:t>Executive Summary – Proposed Indicators for Provincial PCN Evaluation</w:t>
            </w:r>
            <w:r w:rsidRPr="00753AE9">
              <w:rPr>
                <w:rFonts w:ascii="Avenir Next LT Pro" w:hAnsi="Avenir Next LT Pro"/>
                <w:noProof/>
                <w:webHidden/>
              </w:rPr>
              <w:tab/>
            </w:r>
            <w:r w:rsidRPr="00753AE9">
              <w:rPr>
                <w:rFonts w:ascii="Avenir Next LT Pro" w:hAnsi="Avenir Next LT Pro"/>
                <w:noProof/>
                <w:webHidden/>
              </w:rPr>
              <w:fldChar w:fldCharType="begin"/>
            </w:r>
            <w:r w:rsidRPr="00753AE9">
              <w:rPr>
                <w:rFonts w:ascii="Avenir Next LT Pro" w:hAnsi="Avenir Next LT Pro"/>
                <w:noProof/>
                <w:webHidden/>
              </w:rPr>
              <w:instrText xml:space="preserve"> PAGEREF _Toc99357121 \h </w:instrText>
            </w:r>
            <w:r w:rsidRPr="00753AE9">
              <w:rPr>
                <w:rFonts w:ascii="Avenir Next LT Pro" w:hAnsi="Avenir Next LT Pro"/>
                <w:noProof/>
                <w:webHidden/>
              </w:rPr>
            </w:r>
            <w:r w:rsidRPr="00753AE9">
              <w:rPr>
                <w:rFonts w:ascii="Avenir Next LT Pro" w:hAnsi="Avenir Next LT Pro"/>
                <w:noProof/>
                <w:webHidden/>
              </w:rPr>
              <w:fldChar w:fldCharType="separate"/>
            </w:r>
            <w:r w:rsidRPr="00753AE9">
              <w:rPr>
                <w:rFonts w:ascii="Avenir Next LT Pro" w:hAnsi="Avenir Next LT Pro"/>
                <w:noProof/>
                <w:webHidden/>
              </w:rPr>
              <w:t>1</w:t>
            </w:r>
            <w:r w:rsidRPr="00753AE9">
              <w:rPr>
                <w:rFonts w:ascii="Avenir Next LT Pro" w:hAnsi="Avenir Next LT Pro"/>
                <w:noProof/>
                <w:webHidden/>
              </w:rPr>
              <w:fldChar w:fldCharType="end"/>
            </w:r>
          </w:hyperlink>
        </w:p>
        <w:p w14:paraId="74A000DC" w14:textId="03A93C8D" w:rsidR="00753AE9" w:rsidRPr="00753AE9" w:rsidRDefault="00753AE9">
          <w:pPr>
            <w:pStyle w:val="TOC2"/>
            <w:tabs>
              <w:tab w:val="right" w:leader="dot" w:pos="15290"/>
            </w:tabs>
            <w:rPr>
              <w:rFonts w:ascii="Avenir Next LT Pro" w:eastAsiaTheme="minorEastAsia" w:hAnsi="Avenir Next LT Pro"/>
              <w:noProof/>
              <w:lang w:val="en-US"/>
            </w:rPr>
          </w:pPr>
          <w:hyperlink w:anchor="_Toc99357122" w:history="1">
            <w:r w:rsidRPr="00753AE9">
              <w:rPr>
                <w:rStyle w:val="Hyperlink"/>
                <w:rFonts w:ascii="Avenir Next LT Pro" w:hAnsi="Avenir Next LT Pro"/>
                <w:noProof/>
              </w:rPr>
              <w:t>Appendix A – Process for Developing Indicator Areas</w:t>
            </w:r>
            <w:r w:rsidRPr="00753AE9">
              <w:rPr>
                <w:rFonts w:ascii="Avenir Next LT Pro" w:hAnsi="Avenir Next LT Pro"/>
                <w:noProof/>
                <w:webHidden/>
              </w:rPr>
              <w:tab/>
            </w:r>
            <w:r w:rsidRPr="00753AE9">
              <w:rPr>
                <w:rFonts w:ascii="Avenir Next LT Pro" w:hAnsi="Avenir Next LT Pro"/>
                <w:noProof/>
                <w:webHidden/>
              </w:rPr>
              <w:fldChar w:fldCharType="begin"/>
            </w:r>
            <w:r w:rsidRPr="00753AE9">
              <w:rPr>
                <w:rFonts w:ascii="Avenir Next LT Pro" w:hAnsi="Avenir Next LT Pro"/>
                <w:noProof/>
                <w:webHidden/>
              </w:rPr>
              <w:instrText xml:space="preserve"> PAGEREF _Toc99357122 \h </w:instrText>
            </w:r>
            <w:r w:rsidRPr="00753AE9">
              <w:rPr>
                <w:rFonts w:ascii="Avenir Next LT Pro" w:hAnsi="Avenir Next LT Pro"/>
                <w:noProof/>
                <w:webHidden/>
              </w:rPr>
            </w:r>
            <w:r w:rsidRPr="00753AE9">
              <w:rPr>
                <w:rFonts w:ascii="Avenir Next LT Pro" w:hAnsi="Avenir Next LT Pro"/>
                <w:noProof/>
                <w:webHidden/>
              </w:rPr>
              <w:fldChar w:fldCharType="separate"/>
            </w:r>
            <w:r w:rsidRPr="00753AE9">
              <w:rPr>
                <w:rFonts w:ascii="Avenir Next LT Pro" w:hAnsi="Avenir Next LT Pro"/>
                <w:noProof/>
                <w:webHidden/>
              </w:rPr>
              <w:t>7</w:t>
            </w:r>
            <w:r w:rsidRPr="00753AE9">
              <w:rPr>
                <w:rFonts w:ascii="Avenir Next LT Pro" w:hAnsi="Avenir Next LT Pro"/>
                <w:noProof/>
                <w:webHidden/>
              </w:rPr>
              <w:fldChar w:fldCharType="end"/>
            </w:r>
          </w:hyperlink>
        </w:p>
        <w:p w14:paraId="394DE3F8" w14:textId="39456C6C" w:rsidR="00753AE9" w:rsidRPr="00753AE9" w:rsidRDefault="00753AE9">
          <w:pPr>
            <w:pStyle w:val="TOC2"/>
            <w:tabs>
              <w:tab w:val="right" w:leader="dot" w:pos="15290"/>
            </w:tabs>
            <w:rPr>
              <w:rFonts w:ascii="Avenir Next LT Pro" w:eastAsiaTheme="minorEastAsia" w:hAnsi="Avenir Next LT Pro"/>
              <w:noProof/>
              <w:lang w:val="en-US"/>
            </w:rPr>
          </w:pPr>
          <w:hyperlink w:anchor="_Toc99357123" w:history="1">
            <w:r w:rsidRPr="00753AE9">
              <w:rPr>
                <w:rStyle w:val="Hyperlink"/>
                <w:rFonts w:ascii="Avenir Next LT Pro" w:hAnsi="Avenir Next LT Pro"/>
                <w:noProof/>
              </w:rPr>
              <w:t>Appendix B – Detailed List of Proposed Areas, Questions, and Indicators (Future-state)</w:t>
            </w:r>
            <w:r w:rsidRPr="00753AE9">
              <w:rPr>
                <w:rFonts w:ascii="Avenir Next LT Pro" w:hAnsi="Avenir Next LT Pro"/>
                <w:noProof/>
                <w:webHidden/>
              </w:rPr>
              <w:tab/>
            </w:r>
            <w:r w:rsidRPr="00753AE9">
              <w:rPr>
                <w:rFonts w:ascii="Avenir Next LT Pro" w:hAnsi="Avenir Next LT Pro"/>
                <w:noProof/>
                <w:webHidden/>
              </w:rPr>
              <w:fldChar w:fldCharType="begin"/>
            </w:r>
            <w:r w:rsidRPr="00753AE9">
              <w:rPr>
                <w:rFonts w:ascii="Avenir Next LT Pro" w:hAnsi="Avenir Next LT Pro"/>
                <w:noProof/>
                <w:webHidden/>
              </w:rPr>
              <w:instrText xml:space="preserve"> PAGEREF _Toc99357123 \h </w:instrText>
            </w:r>
            <w:r w:rsidRPr="00753AE9">
              <w:rPr>
                <w:rFonts w:ascii="Avenir Next LT Pro" w:hAnsi="Avenir Next LT Pro"/>
                <w:noProof/>
                <w:webHidden/>
              </w:rPr>
            </w:r>
            <w:r w:rsidRPr="00753AE9">
              <w:rPr>
                <w:rFonts w:ascii="Avenir Next LT Pro" w:hAnsi="Avenir Next LT Pro"/>
                <w:noProof/>
                <w:webHidden/>
              </w:rPr>
              <w:fldChar w:fldCharType="separate"/>
            </w:r>
            <w:r w:rsidRPr="00753AE9">
              <w:rPr>
                <w:rFonts w:ascii="Avenir Next LT Pro" w:hAnsi="Avenir Next LT Pro"/>
                <w:noProof/>
                <w:webHidden/>
              </w:rPr>
              <w:t>8</w:t>
            </w:r>
            <w:r w:rsidRPr="00753AE9">
              <w:rPr>
                <w:rFonts w:ascii="Avenir Next LT Pro" w:hAnsi="Avenir Next LT Pro"/>
                <w:noProof/>
                <w:webHidden/>
              </w:rPr>
              <w:fldChar w:fldCharType="end"/>
            </w:r>
          </w:hyperlink>
        </w:p>
        <w:p w14:paraId="7C2F783B" w14:textId="52913692" w:rsidR="00753AE9" w:rsidRPr="00753AE9" w:rsidRDefault="00753AE9">
          <w:pPr>
            <w:pStyle w:val="TOC2"/>
            <w:tabs>
              <w:tab w:val="right" w:leader="dot" w:pos="15290"/>
            </w:tabs>
            <w:rPr>
              <w:rFonts w:ascii="Avenir Next LT Pro" w:eastAsiaTheme="minorEastAsia" w:hAnsi="Avenir Next LT Pro"/>
              <w:noProof/>
              <w:lang w:val="en-US"/>
            </w:rPr>
          </w:pPr>
          <w:hyperlink w:anchor="_Toc99357124" w:history="1">
            <w:r w:rsidRPr="00753AE9">
              <w:rPr>
                <w:rStyle w:val="Hyperlink"/>
                <w:rFonts w:ascii="Avenir Next LT Pro" w:hAnsi="Avenir Next LT Pro"/>
                <w:noProof/>
              </w:rPr>
              <w:t>Appendix C - List of Indicator Areas Excluded from this Analysis</w:t>
            </w:r>
            <w:r w:rsidRPr="00753AE9">
              <w:rPr>
                <w:rFonts w:ascii="Avenir Next LT Pro" w:hAnsi="Avenir Next LT Pro"/>
                <w:noProof/>
                <w:webHidden/>
              </w:rPr>
              <w:tab/>
            </w:r>
            <w:r w:rsidRPr="00753AE9">
              <w:rPr>
                <w:rFonts w:ascii="Avenir Next LT Pro" w:hAnsi="Avenir Next LT Pro"/>
                <w:noProof/>
                <w:webHidden/>
              </w:rPr>
              <w:fldChar w:fldCharType="begin"/>
            </w:r>
            <w:r w:rsidRPr="00753AE9">
              <w:rPr>
                <w:rFonts w:ascii="Avenir Next LT Pro" w:hAnsi="Avenir Next LT Pro"/>
                <w:noProof/>
                <w:webHidden/>
              </w:rPr>
              <w:instrText xml:space="preserve"> PAGEREF _Toc99357124 \h </w:instrText>
            </w:r>
            <w:r w:rsidRPr="00753AE9">
              <w:rPr>
                <w:rFonts w:ascii="Avenir Next LT Pro" w:hAnsi="Avenir Next LT Pro"/>
                <w:noProof/>
                <w:webHidden/>
              </w:rPr>
            </w:r>
            <w:r w:rsidRPr="00753AE9">
              <w:rPr>
                <w:rFonts w:ascii="Avenir Next LT Pro" w:hAnsi="Avenir Next LT Pro"/>
                <w:noProof/>
                <w:webHidden/>
              </w:rPr>
              <w:fldChar w:fldCharType="separate"/>
            </w:r>
            <w:r w:rsidRPr="00753AE9">
              <w:rPr>
                <w:rFonts w:ascii="Avenir Next LT Pro" w:hAnsi="Avenir Next LT Pro"/>
                <w:noProof/>
                <w:webHidden/>
              </w:rPr>
              <w:t>12</w:t>
            </w:r>
            <w:r w:rsidRPr="00753AE9">
              <w:rPr>
                <w:rFonts w:ascii="Avenir Next LT Pro" w:hAnsi="Avenir Next LT Pro"/>
                <w:noProof/>
                <w:webHidden/>
              </w:rPr>
              <w:fldChar w:fldCharType="end"/>
            </w:r>
          </w:hyperlink>
        </w:p>
        <w:p w14:paraId="0459C97C" w14:textId="44247927" w:rsidR="00121DE6" w:rsidRPr="00C4184E" w:rsidRDefault="006F3FF5">
          <w:pPr>
            <w:rPr>
              <w:rFonts w:ascii="Avenir Next LT Pro" w:hAnsi="Avenir Next LT Pro"/>
            </w:rPr>
          </w:pPr>
          <w:r w:rsidRPr="00753AE9">
            <w:rPr>
              <w:rFonts w:ascii="Avenir Next LT Pro" w:hAnsi="Avenir Next LT Pro"/>
            </w:rPr>
            <w:fldChar w:fldCharType="end"/>
          </w:r>
        </w:p>
      </w:sdtContent>
    </w:sdt>
    <w:p w14:paraId="45BFB87E" w14:textId="2D2C9494" w:rsidR="001F6BD7" w:rsidRDefault="001F6BD7" w:rsidP="001F6BD7">
      <w:pPr>
        <w:pStyle w:val="Heading2"/>
        <w:rPr>
          <w:rFonts w:ascii="Avenir Next LT Pro" w:hAnsi="Avenir Next LT Pro"/>
        </w:rPr>
      </w:pPr>
      <w:bookmarkStart w:id="1" w:name="_Hlk74671310"/>
      <w:bookmarkStart w:id="2" w:name="_Toc99357121"/>
      <w:r>
        <w:rPr>
          <w:rFonts w:ascii="Avenir Next LT Pro" w:hAnsi="Avenir Next LT Pro"/>
        </w:rPr>
        <w:t>Executive Summary – Proposed Indicators for Provincial PCN Evaluation</w:t>
      </w:r>
      <w:bookmarkEnd w:id="2"/>
    </w:p>
    <w:p w14:paraId="1BBA3EA3" w14:textId="137256D0" w:rsidR="00776D67" w:rsidRDefault="001F6BD7" w:rsidP="00592B8B">
      <w:pPr>
        <w:rPr>
          <w:rFonts w:ascii="Avenir Next LT Pro" w:hAnsi="Avenir Next LT Pro"/>
        </w:rPr>
      </w:pPr>
      <w:r>
        <w:rPr>
          <w:rFonts w:ascii="Avenir Next LT Pro" w:hAnsi="Avenir Next LT Pro"/>
        </w:rPr>
        <w:t xml:space="preserve">These indicators </w:t>
      </w:r>
      <w:r w:rsidR="00E10765">
        <w:rPr>
          <w:rFonts w:ascii="Avenir Next LT Pro" w:hAnsi="Avenir Next LT Pro"/>
        </w:rPr>
        <w:t>are a proposed starting point for the provincial PCN Evaluation</w:t>
      </w:r>
      <w:r w:rsidR="001671EF">
        <w:rPr>
          <w:rFonts w:ascii="Avenir Next LT Pro" w:hAnsi="Avenir Next LT Pro"/>
        </w:rPr>
        <w:t xml:space="preserve"> discussion on PCN indicators</w:t>
      </w:r>
      <w:r w:rsidR="00E10765">
        <w:rPr>
          <w:rFonts w:ascii="Avenir Next LT Pro" w:hAnsi="Avenir Next LT Pro"/>
        </w:rPr>
        <w:t>. They are</w:t>
      </w:r>
      <w:r w:rsidR="00B15413">
        <w:rPr>
          <w:rFonts w:ascii="Avenir Next LT Pro" w:hAnsi="Avenir Next LT Pro"/>
        </w:rPr>
        <w:t xml:space="preserve"> currently</w:t>
      </w:r>
      <w:r w:rsidR="00E10765">
        <w:rPr>
          <w:rFonts w:ascii="Avenir Next LT Pro" w:hAnsi="Avenir Next LT Pro"/>
        </w:rPr>
        <w:t xml:space="preserve"> informed by multiple participatory meetings with Year 3 (</w:t>
      </w:r>
      <w:r w:rsidR="00692964">
        <w:rPr>
          <w:rFonts w:ascii="Avenir Next LT Pro" w:hAnsi="Avenir Next LT Pro"/>
        </w:rPr>
        <w:t>i.e., W</w:t>
      </w:r>
      <w:r w:rsidR="00E10765">
        <w:rPr>
          <w:rFonts w:ascii="Avenir Next LT Pro" w:hAnsi="Avenir Next LT Pro"/>
        </w:rPr>
        <w:t xml:space="preserve">ave 1) PCN division executive directors, PCN managers, and evaluation support staff. The primary purpose of this list is </w:t>
      </w:r>
      <w:r w:rsidR="00776D67">
        <w:rPr>
          <w:rFonts w:ascii="Avenir Next LT Pro" w:hAnsi="Avenir Next LT Pro"/>
        </w:rPr>
        <w:t xml:space="preserve">to </w:t>
      </w:r>
      <w:r w:rsidR="00E10765">
        <w:rPr>
          <w:rFonts w:ascii="Avenir Next LT Pro" w:hAnsi="Avenir Next LT Pro"/>
        </w:rPr>
        <w:t>serve as</w:t>
      </w:r>
      <w:r w:rsidR="00E10765" w:rsidRPr="00E10765">
        <w:rPr>
          <w:rFonts w:ascii="Avenir Next LT Pro" w:hAnsi="Avenir Next LT Pro"/>
        </w:rPr>
        <w:t xml:space="preserve"> a </w:t>
      </w:r>
      <w:r w:rsidR="00776D67">
        <w:rPr>
          <w:rFonts w:ascii="Avenir Next LT Pro" w:hAnsi="Avenir Next LT Pro"/>
        </w:rPr>
        <w:t xml:space="preserve">suggested </w:t>
      </w:r>
      <w:r w:rsidR="00E10765" w:rsidRPr="00E10765">
        <w:rPr>
          <w:rFonts w:ascii="Avenir Next LT Pro" w:hAnsi="Avenir Next LT Pro"/>
        </w:rPr>
        <w:t>minimum data set</w:t>
      </w:r>
      <w:r w:rsidR="00776D67">
        <w:rPr>
          <w:rFonts w:ascii="Avenir Next LT Pro" w:hAnsi="Avenir Next LT Pro"/>
        </w:rPr>
        <w:t>, based on community experience and current local infrastructure,</w:t>
      </w:r>
      <w:r w:rsidR="00E10765" w:rsidRPr="00E10765">
        <w:rPr>
          <w:rFonts w:ascii="Avenir Next LT Pro" w:hAnsi="Avenir Next LT Pro"/>
        </w:rPr>
        <w:t xml:space="preserve"> that can be used provincially for PCN evaluation</w:t>
      </w:r>
      <w:r w:rsidR="00E10765">
        <w:rPr>
          <w:rFonts w:ascii="Avenir Next LT Pro" w:hAnsi="Avenir Next LT Pro"/>
        </w:rPr>
        <w:t xml:space="preserve"> purposes</w:t>
      </w:r>
      <w:r w:rsidR="00776D67">
        <w:rPr>
          <w:rFonts w:ascii="Avenir Next LT Pro" w:hAnsi="Avenir Next LT Pro"/>
        </w:rPr>
        <w:t>. Contributors to this suggested dataset are guided by the following considerations:</w:t>
      </w:r>
    </w:p>
    <w:p w14:paraId="4953C44B" w14:textId="59BD6977" w:rsidR="00776D67" w:rsidRDefault="00E10765" w:rsidP="00776D67">
      <w:pPr>
        <w:pStyle w:val="ListParagraph"/>
        <w:numPr>
          <w:ilvl w:val="0"/>
          <w:numId w:val="41"/>
        </w:numPr>
        <w:rPr>
          <w:rFonts w:ascii="Avenir Next LT Pro" w:hAnsi="Avenir Next LT Pro"/>
        </w:rPr>
      </w:pPr>
      <w:r w:rsidRPr="00561EFB">
        <w:rPr>
          <w:rFonts w:ascii="Avenir Next LT Pro" w:hAnsi="Avenir Next LT Pro"/>
        </w:rPr>
        <w:t>common</w:t>
      </w:r>
      <w:r w:rsidR="00776D67">
        <w:rPr>
          <w:rFonts w:ascii="Avenir Next LT Pro" w:hAnsi="Avenir Next LT Pro"/>
        </w:rPr>
        <w:t xml:space="preserve"> measurement</w:t>
      </w:r>
      <w:r w:rsidRPr="00561EFB">
        <w:rPr>
          <w:rFonts w:ascii="Avenir Next LT Pro" w:hAnsi="Avenir Next LT Pro"/>
        </w:rPr>
        <w:t xml:space="preserve"> across PCNs is essential for </w:t>
      </w:r>
      <w:r w:rsidR="004749D3" w:rsidRPr="00561EFB">
        <w:rPr>
          <w:rFonts w:ascii="Avenir Next LT Pro" w:hAnsi="Avenir Next LT Pro"/>
        </w:rPr>
        <w:t>evaluation of the initiative as a whole</w:t>
      </w:r>
    </w:p>
    <w:p w14:paraId="1B1FA720" w14:textId="293FE79F" w:rsidR="00776D67" w:rsidRDefault="00776D67" w:rsidP="00776D67">
      <w:pPr>
        <w:pStyle w:val="ListParagraph"/>
        <w:numPr>
          <w:ilvl w:val="0"/>
          <w:numId w:val="41"/>
        </w:numPr>
        <w:rPr>
          <w:rFonts w:ascii="Avenir Next LT Pro" w:hAnsi="Avenir Next LT Pro"/>
        </w:rPr>
      </w:pPr>
      <w:r>
        <w:rPr>
          <w:rFonts w:ascii="Avenir Next LT Pro" w:hAnsi="Avenir Next LT Pro"/>
        </w:rPr>
        <w:t>a</w:t>
      </w:r>
      <w:r w:rsidRPr="00561EFB">
        <w:rPr>
          <w:rFonts w:ascii="Avenir Next LT Pro" w:hAnsi="Avenir Next LT Pro"/>
        </w:rPr>
        <w:t xml:space="preserve"> core minimum data set</w:t>
      </w:r>
      <w:r w:rsidR="00E10765" w:rsidRPr="00561EFB">
        <w:rPr>
          <w:rFonts w:ascii="Avenir Next LT Pro" w:hAnsi="Avenir Next LT Pro"/>
        </w:rPr>
        <w:t xml:space="preserve"> is meant to serve alongside existing local PCN evaluation frameworks, rather than replace them</w:t>
      </w:r>
    </w:p>
    <w:p w14:paraId="63BAE3F3" w14:textId="13A59575" w:rsidR="00776D67" w:rsidRDefault="00776D67" w:rsidP="00776D67">
      <w:pPr>
        <w:pStyle w:val="ListParagraph"/>
        <w:numPr>
          <w:ilvl w:val="0"/>
          <w:numId w:val="41"/>
        </w:numPr>
        <w:rPr>
          <w:rFonts w:ascii="Avenir Next LT Pro" w:hAnsi="Avenir Next LT Pro"/>
        </w:rPr>
      </w:pPr>
      <w:r>
        <w:rPr>
          <w:rFonts w:ascii="Avenir Next LT Pro" w:hAnsi="Avenir Next LT Pro"/>
        </w:rPr>
        <w:t xml:space="preserve">a core minimum data set </w:t>
      </w:r>
      <w:r w:rsidR="00E10765" w:rsidRPr="00561EFB">
        <w:rPr>
          <w:rFonts w:ascii="Avenir Next LT Pro" w:hAnsi="Avenir Next LT Pro"/>
        </w:rPr>
        <w:t>ideally will align with existing</w:t>
      </w:r>
      <w:r w:rsidR="004749D3" w:rsidRPr="00561EFB">
        <w:rPr>
          <w:rFonts w:ascii="Avenir Next LT Pro" w:hAnsi="Avenir Next LT Pro"/>
        </w:rPr>
        <w:t xml:space="preserve"> community-level</w:t>
      </w:r>
      <w:r w:rsidR="00E10765" w:rsidRPr="00561EFB">
        <w:rPr>
          <w:rFonts w:ascii="Avenir Next LT Pro" w:hAnsi="Avenir Next LT Pro"/>
        </w:rPr>
        <w:t xml:space="preserve"> work (evaluation frameworks, data collection) in PCNs across BC</w:t>
      </w:r>
    </w:p>
    <w:p w14:paraId="0FEBC1D0" w14:textId="49DBB061" w:rsidR="00776D67" w:rsidRPr="00561EFB" w:rsidRDefault="00776D67" w:rsidP="00776D67">
      <w:pPr>
        <w:pStyle w:val="ListParagraph"/>
        <w:numPr>
          <w:ilvl w:val="0"/>
          <w:numId w:val="41"/>
        </w:numPr>
        <w:rPr>
          <w:rFonts w:ascii="Avenir Next LT Pro" w:hAnsi="Avenir Next LT Pro"/>
        </w:rPr>
      </w:pPr>
      <w:r>
        <w:rPr>
          <w:rFonts w:ascii="Avenir Next LT Pro" w:hAnsi="Avenir Next LT Pro"/>
        </w:rPr>
        <w:t xml:space="preserve">the provincial evaluation design should aim </w:t>
      </w:r>
      <w:r w:rsidR="004749D3" w:rsidRPr="00561EFB">
        <w:rPr>
          <w:rFonts w:ascii="Avenir Next LT Pro" w:hAnsi="Avenir Next LT Pro"/>
        </w:rPr>
        <w:t>to reduce duplication, make use of limited capacity, align with community-derived measures</w:t>
      </w:r>
      <w:r>
        <w:rPr>
          <w:rFonts w:ascii="Avenir Next LT Pro" w:hAnsi="Avenir Next LT Pro"/>
        </w:rPr>
        <w:t>, and be</w:t>
      </w:r>
      <w:r w:rsidRPr="00776D67">
        <w:rPr>
          <w:rFonts w:ascii="Avenir Next LT Pro" w:hAnsi="Avenir Next LT Pro"/>
        </w:rPr>
        <w:t xml:space="preserve"> </w:t>
      </w:r>
      <w:r>
        <w:rPr>
          <w:rFonts w:ascii="Avenir Next LT Pro" w:hAnsi="Avenir Next LT Pro"/>
        </w:rPr>
        <w:t>informed by p</w:t>
      </w:r>
      <w:r w:rsidRPr="00133A67">
        <w:rPr>
          <w:rFonts w:ascii="Avenir Next LT Pro" w:hAnsi="Avenir Next LT Pro"/>
        </w:rPr>
        <w:t>ractical limitations</w:t>
      </w:r>
      <w:r>
        <w:rPr>
          <w:rFonts w:ascii="Avenir Next LT Pro" w:hAnsi="Avenir Next LT Pro"/>
        </w:rPr>
        <w:t xml:space="preserve"> such as the f</w:t>
      </w:r>
      <w:r w:rsidRPr="00133A67">
        <w:rPr>
          <w:rFonts w:ascii="Avenir Next LT Pro" w:hAnsi="Avenir Next LT Pro"/>
        </w:rPr>
        <w:t xml:space="preserve">easibility </w:t>
      </w:r>
      <w:r>
        <w:rPr>
          <w:rFonts w:ascii="Avenir Next LT Pro" w:hAnsi="Avenir Next LT Pro"/>
        </w:rPr>
        <w:t>and capacity for measurement</w:t>
      </w:r>
      <w:r w:rsidR="00E10765" w:rsidRPr="00561EFB">
        <w:rPr>
          <w:rFonts w:ascii="Avenir Next LT Pro" w:hAnsi="Avenir Next LT Pro"/>
        </w:rPr>
        <w:t xml:space="preserve">. </w:t>
      </w:r>
    </w:p>
    <w:p w14:paraId="088DC750" w14:textId="4F6A0676" w:rsidR="00133A67" w:rsidRPr="00582AFF" w:rsidRDefault="001671EF" w:rsidP="00592B8B">
      <w:pPr>
        <w:rPr>
          <w:rFonts w:ascii="Avenir Next LT Pro" w:hAnsi="Avenir Next LT Pro"/>
        </w:rPr>
      </w:pPr>
      <w:r>
        <w:rPr>
          <w:rFonts w:ascii="Avenir Next LT Pro" w:hAnsi="Avenir Next LT Pro"/>
        </w:rPr>
        <w:t xml:space="preserve">The GPSC evaluation team and the participants in the process of developing these draft core indicators recognize that the suggested indicators have </w:t>
      </w:r>
      <w:r w:rsidR="00D350B4">
        <w:rPr>
          <w:rFonts w:ascii="Avenir Next LT Pro" w:hAnsi="Avenir Next LT Pro"/>
        </w:rPr>
        <w:t>limitations but</w:t>
      </w:r>
      <w:r>
        <w:rPr>
          <w:rFonts w:ascii="Avenir Next LT Pro" w:hAnsi="Avenir Next LT Pro"/>
        </w:rPr>
        <w:t xml:space="preserve"> were identified as indicators that could be applied relatively readily. For</w:t>
      </w:r>
      <w:r w:rsidR="00692964">
        <w:rPr>
          <w:rFonts w:ascii="Avenir Next LT Pro" w:hAnsi="Avenir Next LT Pro"/>
        </w:rPr>
        <w:t xml:space="preserve"> subsequent years of PCN evaluation,</w:t>
      </w:r>
      <w:r w:rsidR="00133A67" w:rsidRPr="00133A67">
        <w:rPr>
          <w:rFonts w:ascii="Avenir Next LT Pro" w:hAnsi="Avenir Next LT Pro"/>
        </w:rPr>
        <w:t xml:space="preserve"> </w:t>
      </w:r>
      <w:r>
        <w:rPr>
          <w:rFonts w:ascii="Avenir Next LT Pro" w:hAnsi="Avenir Next LT Pro"/>
        </w:rPr>
        <w:t xml:space="preserve">contributors to this draft data set recommend that improved </w:t>
      </w:r>
      <w:r w:rsidR="00133A67" w:rsidRPr="00133A67">
        <w:rPr>
          <w:rFonts w:ascii="Avenir Next LT Pro" w:hAnsi="Avenir Next LT Pro"/>
        </w:rPr>
        <w:t xml:space="preserve">measures &amp; indicators </w:t>
      </w:r>
      <w:r w:rsidR="00776D67">
        <w:rPr>
          <w:rFonts w:ascii="Avenir Next LT Pro" w:hAnsi="Avenir Next LT Pro"/>
        </w:rPr>
        <w:t>should</w:t>
      </w:r>
      <w:r w:rsidR="00692964">
        <w:rPr>
          <w:rFonts w:ascii="Avenir Next LT Pro" w:hAnsi="Avenir Next LT Pro"/>
        </w:rPr>
        <w:t xml:space="preserve"> be established in </w:t>
      </w:r>
      <w:r>
        <w:rPr>
          <w:rFonts w:ascii="Avenir Next LT Pro" w:hAnsi="Avenir Next LT Pro"/>
        </w:rPr>
        <w:t>consultation</w:t>
      </w:r>
      <w:r w:rsidR="00692964">
        <w:rPr>
          <w:rFonts w:ascii="Avenir Next LT Pro" w:hAnsi="Avenir Next LT Pro"/>
        </w:rPr>
        <w:t xml:space="preserve"> with all</w:t>
      </w:r>
      <w:r>
        <w:rPr>
          <w:rFonts w:ascii="Avenir Next LT Pro" w:hAnsi="Avenir Next LT Pro"/>
        </w:rPr>
        <w:t xml:space="preserve"> major</w:t>
      </w:r>
      <w:r w:rsidR="00692964">
        <w:rPr>
          <w:rFonts w:ascii="Avenir Next LT Pro" w:hAnsi="Avenir Next LT Pro"/>
        </w:rPr>
        <w:t xml:space="preserve"> PCN stakeholders</w:t>
      </w:r>
      <w:r w:rsidR="00133A67" w:rsidRPr="00133A67">
        <w:rPr>
          <w:rFonts w:ascii="Avenir Next LT Pro" w:hAnsi="Avenir Next LT Pro"/>
        </w:rPr>
        <w:t>.</w:t>
      </w:r>
      <w:r w:rsidR="00133A67">
        <w:rPr>
          <w:rFonts w:ascii="Avenir Next LT Pro" w:hAnsi="Avenir Next LT Pro"/>
        </w:rPr>
        <w:t xml:space="preserve"> </w:t>
      </w:r>
      <w:r w:rsidR="00692964">
        <w:rPr>
          <w:rFonts w:ascii="Avenir Next LT Pro" w:hAnsi="Avenir Next LT Pro"/>
        </w:rPr>
        <w:t xml:space="preserve">PCN </w:t>
      </w:r>
      <w:r w:rsidR="00133A67">
        <w:rPr>
          <w:rFonts w:ascii="Avenir Next LT Pro" w:hAnsi="Avenir Next LT Pro"/>
        </w:rPr>
        <w:t xml:space="preserve">Communities have provided feedback on ideal future measures that </w:t>
      </w:r>
      <w:r w:rsidR="00692964">
        <w:rPr>
          <w:rFonts w:ascii="Avenir Next LT Pro" w:hAnsi="Avenir Next LT Pro"/>
        </w:rPr>
        <w:t xml:space="preserve">will </w:t>
      </w:r>
      <w:r w:rsidR="00133A67">
        <w:rPr>
          <w:rFonts w:ascii="Avenir Next LT Pro" w:hAnsi="Avenir Next LT Pro"/>
        </w:rPr>
        <w:t xml:space="preserve">enable holistic evaluation of PCN. These </w:t>
      </w:r>
      <w:r>
        <w:rPr>
          <w:rFonts w:ascii="Avenir Next LT Pro" w:hAnsi="Avenir Next LT Pro"/>
        </w:rPr>
        <w:t xml:space="preserve">future </w:t>
      </w:r>
      <w:r w:rsidR="00133A67">
        <w:rPr>
          <w:rFonts w:ascii="Avenir Next LT Pro" w:hAnsi="Avenir Next LT Pro"/>
        </w:rPr>
        <w:t>indicators</w:t>
      </w:r>
      <w:r>
        <w:rPr>
          <w:rFonts w:ascii="Avenir Next LT Pro" w:hAnsi="Avenir Next LT Pro"/>
        </w:rPr>
        <w:t xml:space="preserve"> </w:t>
      </w:r>
      <w:r w:rsidR="00133A67">
        <w:rPr>
          <w:rFonts w:ascii="Avenir Next LT Pro" w:hAnsi="Avenir Next LT Pro"/>
        </w:rPr>
        <w:t xml:space="preserve">are covered in </w:t>
      </w:r>
      <w:r w:rsidR="00133A67" w:rsidRPr="00133A67">
        <w:rPr>
          <w:rFonts w:ascii="Avenir Next LT Pro" w:hAnsi="Avenir Next LT Pro"/>
          <w:i/>
          <w:iCs/>
        </w:rPr>
        <w:t xml:space="preserve">Appendix </w:t>
      </w:r>
      <w:r w:rsidR="00692964">
        <w:rPr>
          <w:rFonts w:ascii="Avenir Next LT Pro" w:hAnsi="Avenir Next LT Pro"/>
          <w:i/>
          <w:iCs/>
        </w:rPr>
        <w:t>B</w:t>
      </w:r>
      <w:r w:rsidR="00133A67" w:rsidRPr="00133A67">
        <w:rPr>
          <w:rFonts w:ascii="Avenir Next LT Pro" w:hAnsi="Avenir Next LT Pro"/>
          <w:i/>
          <w:iCs/>
        </w:rPr>
        <w:t xml:space="preserve"> </w:t>
      </w:r>
      <w:r w:rsidR="00D350B4" w:rsidRPr="00133A67">
        <w:rPr>
          <w:rFonts w:ascii="Avenir Next LT Pro" w:hAnsi="Avenir Next LT Pro"/>
          <w:i/>
          <w:iCs/>
        </w:rPr>
        <w:t>- Detailed</w:t>
      </w:r>
      <w:r w:rsidR="00133A67" w:rsidRPr="00133A67">
        <w:rPr>
          <w:rFonts w:ascii="Avenir Next LT Pro" w:hAnsi="Avenir Next LT Pro"/>
          <w:i/>
          <w:iCs/>
        </w:rPr>
        <w:t xml:space="preserve"> List of Proposed Areas, Questions, and Indicators (Future-state)</w:t>
      </w:r>
      <w:r>
        <w:rPr>
          <w:rFonts w:ascii="Avenir Next LT Pro" w:hAnsi="Avenir Next LT Pro"/>
          <w:i/>
          <w:iCs/>
        </w:rPr>
        <w:t xml:space="preserve">; </w:t>
      </w:r>
      <w:r w:rsidRPr="001671EF">
        <w:rPr>
          <w:rFonts w:ascii="Avenir Next LT Pro" w:hAnsi="Avenir Next LT Pro"/>
        </w:rPr>
        <w:t>further discussion and exploration would be needed to understand the feasibility and appropriateness of the suggested future indicators.</w:t>
      </w:r>
    </w:p>
    <w:p w14:paraId="60232D66" w14:textId="129AFF32" w:rsidR="00776D67" w:rsidRDefault="00776D67" w:rsidP="00776D67">
      <w:pPr>
        <w:rPr>
          <w:rFonts w:ascii="Avenir Next LT Pro" w:hAnsi="Avenir Next LT Pro"/>
          <w:i/>
          <w:iCs/>
        </w:rPr>
      </w:pPr>
      <w:r w:rsidRPr="00796D31">
        <w:rPr>
          <w:rFonts w:ascii="Avenir Next LT Pro" w:hAnsi="Avenir Next LT Pro"/>
        </w:rPr>
        <w:t xml:space="preserve">For more detail on how we arrived at the indicator areas, please consult </w:t>
      </w:r>
      <w:r w:rsidRPr="00796D31">
        <w:rPr>
          <w:rFonts w:ascii="Avenir Next LT Pro" w:hAnsi="Avenir Next LT Pro"/>
          <w:i/>
          <w:iCs/>
        </w:rPr>
        <w:t>Appendix A - Process for Developing Indicator Areas.</w:t>
      </w:r>
    </w:p>
    <w:p w14:paraId="5F3CCB1F" w14:textId="77777777" w:rsidR="004B2A6F" w:rsidRDefault="004B2A6F" w:rsidP="00776D67">
      <w:pPr>
        <w:rPr>
          <w:rFonts w:ascii="Avenir Next LT Pro" w:hAnsi="Avenir Next LT Pro"/>
          <w:i/>
          <w:iCs/>
        </w:rPr>
      </w:pPr>
    </w:p>
    <w:p w14:paraId="1FFCA93C" w14:textId="4CDC9CF3" w:rsidR="002D73A4" w:rsidRPr="00D9651D" w:rsidRDefault="002D73A4" w:rsidP="002D73A4">
      <w:pPr>
        <w:pStyle w:val="Heading4"/>
        <w:rPr>
          <w:rFonts w:ascii="Avenir Next LT Pro" w:hAnsi="Avenir Next LT Pro"/>
          <w:i w:val="0"/>
          <w:iCs w:val="0"/>
        </w:rPr>
      </w:pPr>
      <w:r>
        <w:rPr>
          <w:rFonts w:ascii="Avenir Next LT Pro" w:hAnsi="Avenir Next LT Pro"/>
          <w:i w:val="0"/>
          <w:iCs w:val="0"/>
        </w:rPr>
        <w:lastRenderedPageBreak/>
        <w:t>Primary and Supplemental Indicators</w:t>
      </w:r>
    </w:p>
    <w:p w14:paraId="2481BB56" w14:textId="7AD193A1" w:rsidR="002D73A4" w:rsidRPr="00796D31" w:rsidRDefault="002D73A4" w:rsidP="002D73A4">
      <w:pPr>
        <w:rPr>
          <w:rFonts w:ascii="Avenir Next LT Pro" w:hAnsi="Avenir Next LT Pro"/>
        </w:rPr>
      </w:pPr>
      <w:r>
        <w:rPr>
          <w:rFonts w:ascii="Avenir Next LT Pro" w:hAnsi="Avenir Next LT Pro"/>
        </w:rPr>
        <w:t>We are proposing that the primary indicators are those which all PCN communities will collect, and the supplemental indicators are optional. PCNs may wish to collect and report the supplemental indicators at their discretion, to tell a richer story about PCN outcomes and processes.</w:t>
      </w:r>
    </w:p>
    <w:p w14:paraId="7A5F1BFC" w14:textId="4A9F3EEC" w:rsidR="00D9651D" w:rsidRPr="00D9651D" w:rsidRDefault="00D9651D" w:rsidP="00D9651D">
      <w:pPr>
        <w:pStyle w:val="Heading4"/>
        <w:rPr>
          <w:rFonts w:ascii="Avenir Next LT Pro" w:hAnsi="Avenir Next LT Pro"/>
          <w:i w:val="0"/>
          <w:iCs w:val="0"/>
        </w:rPr>
      </w:pPr>
      <w:r w:rsidRPr="00D9651D">
        <w:rPr>
          <w:rFonts w:ascii="Avenir Next LT Pro" w:hAnsi="Avenir Next LT Pro"/>
          <w:i w:val="0"/>
          <w:iCs w:val="0"/>
        </w:rPr>
        <w:t>Source of Data Collection</w:t>
      </w:r>
    </w:p>
    <w:p w14:paraId="5A3DB2C8" w14:textId="0232D9E6" w:rsidR="00D9651D" w:rsidRDefault="00D9651D" w:rsidP="00D9651D">
      <w:pPr>
        <w:rPr>
          <w:rFonts w:ascii="Avenir Next LT Pro" w:hAnsi="Avenir Next LT Pro"/>
        </w:rPr>
      </w:pPr>
      <w:r w:rsidRPr="00D9651D">
        <w:rPr>
          <w:rFonts w:ascii="Avenir Next LT Pro" w:hAnsi="Avenir Next LT Pro"/>
        </w:rPr>
        <w:t xml:space="preserve">Please note that in the indicator areas listed below, </w:t>
      </w:r>
      <w:r>
        <w:rPr>
          <w:rFonts w:ascii="Avenir Next LT Pro" w:hAnsi="Avenir Next LT Pro"/>
        </w:rPr>
        <w:t xml:space="preserve">data that are collected by local PCN communities are denoted with the </w:t>
      </w:r>
      <w:r w:rsidR="0081209E">
        <w:rPr>
          <w:rFonts w:ascii="Avenir Next LT Pro" w:hAnsi="Avenir Next LT Pro"/>
        </w:rPr>
        <w:t>colour</w:t>
      </w:r>
      <w:r>
        <w:rPr>
          <w:rFonts w:ascii="Avenir Next LT Pro" w:hAnsi="Avenir Next LT Pro"/>
        </w:rPr>
        <w:t xml:space="preserve"> (</w:t>
      </w:r>
      <w:r w:rsidR="00692964">
        <w:rPr>
          <w:rFonts w:ascii="Avenir Next LT Pro" w:hAnsi="Avenir Next LT Pro"/>
          <w:noProof/>
        </w:rPr>
        <mc:AlternateContent>
          <mc:Choice Requires="wps">
            <w:drawing>
              <wp:inline distT="0" distB="0" distL="0" distR="0" wp14:anchorId="16BAE91D" wp14:editId="1B8DC6E5">
                <wp:extent cx="155275" cy="152760"/>
                <wp:effectExtent l="0" t="0" r="0" b="0"/>
                <wp:docPr id="42" name="Rectangle 4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B9C0A6" id="Rectangle 4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Cw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syln&#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uDkws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w:t>
      </w:r>
      <w:r w:rsidR="00692964">
        <w:rPr>
          <w:rFonts w:ascii="Avenir Next LT Pro" w:hAnsi="Avenir Next LT Pro"/>
        </w:rPr>
        <w:t xml:space="preserve"> This refers to any information that PCN Communities would be responsible for collecting and orchestrating for reporting purposes, even if some tools may be owned and operated by third parties.</w:t>
      </w:r>
      <w:r>
        <w:rPr>
          <w:rFonts w:ascii="Avenir Next LT Pro" w:hAnsi="Avenir Next LT Pro"/>
        </w:rPr>
        <w:t xml:space="preserve"> Data that are collected and would be provided by the Ministry of Health are denoted with the </w:t>
      </w:r>
      <w:r w:rsidR="0081209E">
        <w:rPr>
          <w:rFonts w:ascii="Avenir Next LT Pro" w:hAnsi="Avenir Next LT Pro"/>
        </w:rPr>
        <w:t>colour</w:t>
      </w:r>
      <w:r>
        <w:rPr>
          <w:rFonts w:ascii="Avenir Next LT Pro" w:hAnsi="Avenir Next LT Pro"/>
        </w:rPr>
        <w:t xml:space="preserve"> (</w:t>
      </w:r>
      <w:r w:rsidR="00692964">
        <w:rPr>
          <w:rFonts w:ascii="Avenir Next LT Pro" w:hAnsi="Avenir Next LT Pro"/>
          <w:noProof/>
        </w:rPr>
        <mc:AlternateContent>
          <mc:Choice Requires="wps">
            <w:drawing>
              <wp:inline distT="0" distB="0" distL="0" distR="0" wp14:anchorId="73DDEB33" wp14:editId="2394E889">
                <wp:extent cx="155275" cy="152760"/>
                <wp:effectExtent l="0" t="0" r="0" b="0"/>
                <wp:docPr id="43" name="Rectangle 43"/>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006D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08DD6" id="Rectangle 43"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" fillcolor="#006d8a" stroked="f" strokeweight="2pt">
                <w10:anchorlock/>
              </v:rect>
            </w:pict>
          </mc:Fallback>
        </mc:AlternateContent>
      </w:r>
      <w:r>
        <w:rPr>
          <w:rFonts w:ascii="Avenir Next LT Pro" w:hAnsi="Avenir Next LT Pro"/>
        </w:rPr>
        <w:t>)</w:t>
      </w:r>
      <w:r w:rsidR="0081209E">
        <w:rPr>
          <w:rFonts w:ascii="Avenir Next LT Pro" w:hAnsi="Avenir Next LT Pro"/>
        </w:rPr>
        <w:t>:</w:t>
      </w:r>
    </w:p>
    <w:tbl>
      <w:tblPr>
        <w:tblStyle w:val="PlainTable2"/>
        <w:tblW w:w="0" w:type="auto"/>
        <w:jc w:val="center"/>
        <w:tblLook w:val="04A0" w:firstRow="1" w:lastRow="0" w:firstColumn="1" w:lastColumn="0" w:noHBand="0" w:noVBand="1"/>
      </w:tblPr>
      <w:tblGrid>
        <w:gridCol w:w="3960"/>
        <w:gridCol w:w="630"/>
      </w:tblGrid>
      <w:tr w:rsidR="00A4497B" w:rsidRPr="00F20709" w14:paraId="6CB5B81B" w14:textId="4C0CDB17" w:rsidTr="00A449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387D2FA" w14:textId="6A0C0AF0" w:rsidR="00A4497B" w:rsidRPr="00D32EA1" w:rsidRDefault="00A4497B" w:rsidP="00A4497B">
            <w:pPr>
              <w:rPr>
                <w:rFonts w:ascii="Avenir Next LT Pro Demi" w:hAnsi="Avenir Next LT Pro Demi"/>
                <w:b w:val="0"/>
                <w:bCs w:val="0"/>
              </w:rPr>
            </w:pPr>
            <w:r w:rsidRPr="00D32EA1">
              <w:rPr>
                <w:rFonts w:ascii="Avenir Next LT Pro Demi" w:hAnsi="Avenir Next LT Pro Demi"/>
                <w:b w:val="0"/>
                <w:bCs w:val="0"/>
              </w:rPr>
              <w:t>PCN Community-Provided Data</w:t>
            </w:r>
          </w:p>
        </w:tc>
        <w:tc>
          <w:tcPr>
            <w:tcW w:w="630" w:type="dxa"/>
            <w:shd w:val="clear" w:color="auto" w:fill="DC661E"/>
          </w:tcPr>
          <w:p w14:paraId="243DDF3E" w14:textId="77777777" w:rsidR="00A4497B" w:rsidRDefault="00A4497B" w:rsidP="00E32DA5">
            <w:pPr>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p>
        </w:tc>
      </w:tr>
      <w:tr w:rsidR="00A4497B" w:rsidRPr="00F20709" w14:paraId="3EC94FAC" w14:textId="74AA17D9" w:rsidTr="00A449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264C43F" w14:textId="6D429326" w:rsidR="00A4497B" w:rsidRPr="00D32EA1" w:rsidRDefault="00A4497B" w:rsidP="00A4497B">
            <w:pPr>
              <w:rPr>
                <w:rFonts w:ascii="Avenir Next LT Pro Demi" w:hAnsi="Avenir Next LT Pro Demi"/>
                <w:b w:val="0"/>
                <w:bCs w:val="0"/>
              </w:rPr>
            </w:pPr>
            <w:r w:rsidRPr="00D32EA1">
              <w:rPr>
                <w:rFonts w:ascii="Avenir Next LT Pro Demi" w:hAnsi="Avenir Next LT Pro Demi"/>
                <w:b w:val="0"/>
                <w:bCs w:val="0"/>
              </w:rPr>
              <w:t>Ministry of Health-Provided Data</w:t>
            </w:r>
          </w:p>
        </w:tc>
        <w:tc>
          <w:tcPr>
            <w:tcW w:w="630" w:type="dxa"/>
            <w:shd w:val="clear" w:color="auto" w:fill="006D8A"/>
          </w:tcPr>
          <w:p w14:paraId="3C61E73A" w14:textId="77777777" w:rsidR="00A4497B" w:rsidRDefault="00A4497B" w:rsidP="00E32DA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rPr>
            </w:pPr>
          </w:p>
        </w:tc>
      </w:tr>
    </w:tbl>
    <w:p w14:paraId="316D7888" w14:textId="7ACCCD37" w:rsidR="002827BF" w:rsidRDefault="002827BF" w:rsidP="002827BF">
      <w:pPr>
        <w:pStyle w:val="Heading3"/>
        <w:rPr>
          <w:rFonts w:ascii="Avenir Next LT Pro Demi" w:hAnsi="Avenir Next LT Pro Demi"/>
        </w:rPr>
      </w:pPr>
      <w:r w:rsidRPr="002827BF">
        <w:rPr>
          <w:rFonts w:ascii="Avenir Next LT Pro Demi" w:hAnsi="Avenir Next LT Pro Demi"/>
        </w:rPr>
        <w:t>Attachment</w:t>
      </w:r>
    </w:p>
    <w:tbl>
      <w:tblPr>
        <w:tblStyle w:val="TableGrid"/>
        <w:tblW w:w="0" w:type="auto"/>
        <w:tblLook w:val="04A0" w:firstRow="1" w:lastRow="0" w:firstColumn="1" w:lastColumn="0" w:noHBand="0" w:noVBand="1"/>
      </w:tblPr>
      <w:tblGrid>
        <w:gridCol w:w="1435"/>
        <w:gridCol w:w="13855"/>
      </w:tblGrid>
      <w:tr w:rsidR="00187F4A" w:rsidRPr="00187F4A" w14:paraId="53F73337" w14:textId="29F0E7FB" w:rsidTr="00187F4A">
        <w:trPr>
          <w:trHeight w:val="368"/>
        </w:trPr>
        <w:tc>
          <w:tcPr>
            <w:tcW w:w="1435" w:type="dxa"/>
          </w:tcPr>
          <w:p w14:paraId="732E581D" w14:textId="3A2E0935" w:rsidR="00187F4A" w:rsidRPr="00187F4A" w:rsidRDefault="00187F4A" w:rsidP="00281DC6">
            <w:pPr>
              <w:rPr>
                <w:rFonts w:ascii="Avenir Next LT Pro" w:hAnsi="Avenir Next LT Pro"/>
              </w:rPr>
            </w:pPr>
            <w:r w:rsidRPr="00187F4A">
              <w:rPr>
                <w:rFonts w:ascii="Avenir Next LT Pro" w:hAnsi="Avenir Next LT Pro"/>
              </w:rPr>
              <w:t xml:space="preserve">Definition: </w:t>
            </w:r>
          </w:p>
        </w:tc>
        <w:tc>
          <w:tcPr>
            <w:tcW w:w="13855" w:type="dxa"/>
          </w:tcPr>
          <w:p w14:paraId="1A004DCB" w14:textId="63443BEA" w:rsidR="00187F4A" w:rsidRPr="00187F4A" w:rsidRDefault="00801402" w:rsidP="00281DC6">
            <w:pPr>
              <w:rPr>
                <w:rFonts w:ascii="Avenir Next LT Pro" w:hAnsi="Avenir Next LT Pro"/>
              </w:rPr>
            </w:pPr>
            <w:r>
              <w:rPr>
                <w:rFonts w:ascii="Avenir Next LT Pro" w:hAnsi="Avenir Next LT Pro"/>
              </w:rPr>
              <w:t>Measure of p</w:t>
            </w:r>
            <w:r w:rsidR="00187F4A" w:rsidRPr="00187F4A">
              <w:rPr>
                <w:rFonts w:ascii="Avenir Next LT Pro" w:hAnsi="Avenir Next LT Pro"/>
              </w:rPr>
              <w:t xml:space="preserve">atient attachment to a Most </w:t>
            </w:r>
            <w:r w:rsidR="00D350B4" w:rsidRPr="00187F4A">
              <w:rPr>
                <w:rFonts w:ascii="Avenir Next LT Pro" w:hAnsi="Avenir Next LT Pro"/>
              </w:rPr>
              <w:t>Responsible</w:t>
            </w:r>
            <w:r w:rsidR="00187F4A" w:rsidRPr="00187F4A">
              <w:rPr>
                <w:rFonts w:ascii="Avenir Next LT Pro" w:hAnsi="Avenir Next LT Pro"/>
              </w:rPr>
              <w:t xml:space="preserve"> Provider (MRP) of care.</w:t>
            </w:r>
          </w:p>
        </w:tc>
      </w:tr>
      <w:tr w:rsidR="00187F4A" w:rsidRPr="00187F4A" w14:paraId="0F456139" w14:textId="18B534C6" w:rsidTr="00187F4A">
        <w:trPr>
          <w:trHeight w:val="368"/>
        </w:trPr>
        <w:tc>
          <w:tcPr>
            <w:tcW w:w="1435" w:type="dxa"/>
          </w:tcPr>
          <w:p w14:paraId="4D74A75C" w14:textId="62A89637" w:rsidR="00187F4A" w:rsidRPr="00187F4A" w:rsidRDefault="00187F4A" w:rsidP="00281DC6">
            <w:pPr>
              <w:rPr>
                <w:rFonts w:ascii="Avenir Next LT Pro" w:hAnsi="Avenir Next LT Pro"/>
              </w:rPr>
            </w:pPr>
            <w:r w:rsidRPr="00187F4A">
              <w:rPr>
                <w:rFonts w:ascii="Avenir Next LT Pro" w:hAnsi="Avenir Next LT Pro"/>
              </w:rPr>
              <w:t xml:space="preserve">Questions: </w:t>
            </w:r>
          </w:p>
        </w:tc>
        <w:tc>
          <w:tcPr>
            <w:tcW w:w="13855" w:type="dxa"/>
          </w:tcPr>
          <w:p w14:paraId="7AB6431A" w14:textId="7897B2AA" w:rsidR="00187F4A" w:rsidRPr="00187F4A" w:rsidRDefault="00187F4A" w:rsidP="00281DC6">
            <w:pPr>
              <w:rPr>
                <w:rFonts w:ascii="Avenir Next LT Pro" w:hAnsi="Avenir Next LT Pro"/>
              </w:rPr>
            </w:pPr>
            <w:r w:rsidRPr="00187F4A">
              <w:rPr>
                <w:rFonts w:ascii="Avenir Next LT Pro" w:hAnsi="Avenir Next LT Pro"/>
              </w:rPr>
              <w:t>How many patients have been attached within the geographic boundaries of the PCN?</w:t>
            </w:r>
          </w:p>
        </w:tc>
      </w:tr>
      <w:tr w:rsidR="00187F4A" w:rsidRPr="00187F4A" w14:paraId="2C9A1CD2" w14:textId="3D393EF9" w:rsidTr="00187F4A">
        <w:trPr>
          <w:trHeight w:val="350"/>
        </w:trPr>
        <w:tc>
          <w:tcPr>
            <w:tcW w:w="1435" w:type="dxa"/>
            <w:vMerge w:val="restart"/>
          </w:tcPr>
          <w:p w14:paraId="73AF714A" w14:textId="77777777" w:rsidR="00187F4A" w:rsidRPr="00187F4A" w:rsidRDefault="00187F4A" w:rsidP="00281DC6">
            <w:pPr>
              <w:rPr>
                <w:rFonts w:ascii="Avenir Next LT Pro" w:hAnsi="Avenir Next LT Pro"/>
              </w:rPr>
            </w:pPr>
            <w:r w:rsidRPr="00187F4A">
              <w:rPr>
                <w:rFonts w:ascii="Avenir Next LT Pro" w:hAnsi="Avenir Next LT Pro"/>
              </w:rPr>
              <w:t xml:space="preserve">Indicators: </w:t>
            </w:r>
          </w:p>
        </w:tc>
        <w:tc>
          <w:tcPr>
            <w:tcW w:w="13855" w:type="dxa"/>
          </w:tcPr>
          <w:p w14:paraId="5B098B5E" w14:textId="77777777" w:rsidR="00187F4A" w:rsidRDefault="00187F4A" w:rsidP="00281DC6">
            <w:pPr>
              <w:rPr>
                <w:rFonts w:ascii="Avenir Next LT Pro" w:hAnsi="Avenir Next LT Pro"/>
              </w:rPr>
            </w:pPr>
            <w:r w:rsidRPr="00D32EA1">
              <w:rPr>
                <w:rFonts w:ascii="Avenir Next LT Pro Demi" w:hAnsi="Avenir Next LT Pro Demi"/>
              </w:rPr>
              <w:t>Primary</w:t>
            </w:r>
            <w:r w:rsidRPr="00187F4A">
              <w:rPr>
                <w:rFonts w:ascii="Avenir Next LT Pro" w:hAnsi="Avenir Next LT Pro"/>
              </w:rPr>
              <w:t xml:space="preserve">: </w:t>
            </w:r>
          </w:p>
          <w:p w14:paraId="58319A1E" w14:textId="02EA8F2D" w:rsidR="00187F4A" w:rsidRPr="00187F4A" w:rsidRDefault="00BF2770" w:rsidP="00281DC6">
            <w:pPr>
              <w:rPr>
                <w:rFonts w:ascii="Avenir Next LT Pro" w:hAnsi="Avenir Next LT Pro"/>
              </w:rPr>
            </w:pPr>
            <w:r>
              <w:rPr>
                <w:rFonts w:ascii="Avenir Next LT Pro" w:hAnsi="Avenir Next LT Pro"/>
                <w:noProof/>
              </w:rPr>
              <mc:AlternateContent>
                <mc:Choice Requires="wps">
                  <w:drawing>
                    <wp:inline distT="0" distB="0" distL="0" distR="0" wp14:anchorId="6D0616FF" wp14:editId="6E40DE64">
                      <wp:extent cx="155275" cy="152760"/>
                      <wp:effectExtent l="0" t="0" r="0" b="0"/>
                      <wp:docPr id="32" name="Rectangle 3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006D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12F9A" id="Rectangle 3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" fillcolor="#006d8a" stroked="f" strokeweight="2pt">
                      <w10:anchorlock/>
                    </v:rect>
                  </w:pict>
                </mc:Fallback>
              </mc:AlternateContent>
            </w:r>
            <w:r>
              <w:rPr>
                <w:rFonts w:ascii="Avenir Next LT Pro" w:hAnsi="Avenir Next LT Pro"/>
              </w:rPr>
              <w:t xml:space="preserve"> </w:t>
            </w:r>
            <w:r w:rsidR="00187F4A" w:rsidRPr="00187F4A">
              <w:rPr>
                <w:rFonts w:ascii="Avenir Next LT Pro" w:hAnsi="Avenir Next LT Pro"/>
              </w:rPr>
              <w:t>M</w:t>
            </w:r>
            <w:r w:rsidR="00187F4A">
              <w:rPr>
                <w:rFonts w:ascii="Avenir Next LT Pro" w:hAnsi="Avenir Next LT Pro"/>
              </w:rPr>
              <w:t>inistry of Health</w:t>
            </w:r>
            <w:r w:rsidR="00187F4A" w:rsidRPr="00187F4A">
              <w:rPr>
                <w:rFonts w:ascii="Avenir Next LT Pro" w:hAnsi="Avenir Next LT Pro"/>
              </w:rPr>
              <w:t xml:space="preserve"> Attachment Algorithm (Net Attachment)</w:t>
            </w:r>
          </w:p>
        </w:tc>
      </w:tr>
      <w:tr w:rsidR="00187F4A" w:rsidRPr="00187F4A" w14:paraId="3940C07F" w14:textId="01F24B91" w:rsidTr="00187F4A">
        <w:trPr>
          <w:trHeight w:val="350"/>
        </w:trPr>
        <w:tc>
          <w:tcPr>
            <w:tcW w:w="1435" w:type="dxa"/>
            <w:vMerge/>
          </w:tcPr>
          <w:p w14:paraId="2F505E5C" w14:textId="680CB6B6" w:rsidR="00187F4A" w:rsidRPr="00187F4A" w:rsidRDefault="00187F4A" w:rsidP="00281DC6">
            <w:pPr>
              <w:rPr>
                <w:rFonts w:ascii="Avenir Next LT Pro" w:hAnsi="Avenir Next LT Pro"/>
              </w:rPr>
            </w:pPr>
          </w:p>
        </w:tc>
        <w:tc>
          <w:tcPr>
            <w:tcW w:w="13855" w:type="dxa"/>
          </w:tcPr>
          <w:p w14:paraId="348269D0" w14:textId="77777777" w:rsidR="00187F4A" w:rsidRPr="00D32EA1" w:rsidRDefault="00187F4A" w:rsidP="00281DC6">
            <w:pPr>
              <w:rPr>
                <w:rFonts w:ascii="Avenir Next LT Pro Demi" w:hAnsi="Avenir Next LT Pro Demi"/>
              </w:rPr>
            </w:pPr>
            <w:r w:rsidRPr="00D32EA1">
              <w:rPr>
                <w:rFonts w:ascii="Avenir Next LT Pro Demi" w:hAnsi="Avenir Next LT Pro Demi"/>
              </w:rPr>
              <w:t xml:space="preserve">Supplemental: </w:t>
            </w:r>
          </w:p>
          <w:p w14:paraId="2DC97AA3" w14:textId="280D578B" w:rsidR="00187F4A" w:rsidRDefault="0000664D" w:rsidP="00281DC6">
            <w:pPr>
              <w:rPr>
                <w:rFonts w:ascii="Avenir Next LT Pro" w:hAnsi="Avenir Next LT Pro"/>
              </w:rPr>
            </w:pPr>
            <w:r>
              <w:rPr>
                <w:rFonts w:ascii="Avenir Next LT Pro" w:hAnsi="Avenir Next LT Pro"/>
                <w:noProof/>
              </w:rPr>
              <mc:AlternateContent>
                <mc:Choice Requires="wps">
                  <w:drawing>
                    <wp:inline distT="0" distB="0" distL="0" distR="0" wp14:anchorId="1FF7ADA1" wp14:editId="7BCCB581">
                      <wp:extent cx="155275" cy="152760"/>
                      <wp:effectExtent l="0" t="0" r="0" b="0"/>
                      <wp:docPr id="34" name="Rectangle 34"/>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006D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E806E0" id="Rectangle 34"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" fillcolor="#006d8a" stroked="f" strokeweight="2pt">
                      <w10:anchorlock/>
                    </v:rect>
                  </w:pict>
                </mc:Fallback>
              </mc:AlternateContent>
            </w:r>
            <w:r w:rsidR="00D71448">
              <w:rPr>
                <w:rFonts w:ascii="Avenir Next LT Pro" w:hAnsi="Avenir Next LT Pro"/>
              </w:rPr>
              <w:t xml:space="preserve"> </w:t>
            </w:r>
            <w:r w:rsidR="00187F4A" w:rsidRPr="00187F4A">
              <w:rPr>
                <w:rFonts w:ascii="Avenir Next LT Pro" w:hAnsi="Avenir Next LT Pro"/>
              </w:rPr>
              <w:t>$0 Fee Code (Gross) – Aggregate for PCN</w:t>
            </w:r>
          </w:p>
          <w:p w14:paraId="4749A4E9" w14:textId="43DE4B9D" w:rsidR="00187F4A" w:rsidRPr="00187F4A" w:rsidRDefault="00D71448" w:rsidP="00281DC6">
            <w:pPr>
              <w:rPr>
                <w:rFonts w:ascii="Avenir Next LT Pro" w:hAnsi="Avenir Next LT Pro"/>
              </w:rPr>
            </w:pPr>
            <w:r>
              <w:rPr>
                <w:rFonts w:ascii="Avenir Next LT Pro" w:hAnsi="Avenir Next LT Pro"/>
                <w:noProof/>
              </w:rPr>
              <mc:AlternateContent>
                <mc:Choice Requires="wps">
                  <w:drawing>
                    <wp:inline distT="0" distB="0" distL="0" distR="0" wp14:anchorId="19230657" wp14:editId="6FB6F1AC">
                      <wp:extent cx="155275" cy="152760"/>
                      <wp:effectExtent l="0" t="0" r="0" b="0"/>
                      <wp:docPr id="11" name="Rectangle 1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7E68D" id="Rectangle 1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" fillcolor="#dc661e" stroked="f" strokeweight="2pt">
                      <w10:anchorlock/>
                    </v:rect>
                  </w:pict>
                </mc:Fallback>
              </mc:AlternateContent>
            </w:r>
            <w:r>
              <w:rPr>
                <w:rFonts w:ascii="Avenir Next LT Pro" w:hAnsi="Avenir Next LT Pro"/>
              </w:rPr>
              <w:t xml:space="preserve"> </w:t>
            </w:r>
            <w:r w:rsidR="00187F4A">
              <w:rPr>
                <w:rFonts w:ascii="Avenir Next LT Pro" w:hAnsi="Avenir Next LT Pro"/>
              </w:rPr>
              <w:t>Qualitative</w:t>
            </w:r>
            <w:r w:rsidR="00187F4A" w:rsidRPr="00187F4A">
              <w:rPr>
                <w:rFonts w:ascii="Avenir Next LT Pro" w:hAnsi="Avenir Next LT Pro"/>
              </w:rPr>
              <w:t xml:space="preserve"> Data on attachment trends</w:t>
            </w:r>
            <w:r w:rsidR="005223F0">
              <w:rPr>
                <w:rFonts w:ascii="Avenir Next LT Pro" w:hAnsi="Avenir Next LT Pro"/>
              </w:rPr>
              <w:t xml:space="preserve">, successes, &amp; </w:t>
            </w:r>
            <w:r w:rsidR="00187F4A" w:rsidRPr="00187F4A">
              <w:rPr>
                <w:rFonts w:ascii="Avenir Next LT Pro" w:hAnsi="Avenir Next LT Pro"/>
              </w:rPr>
              <w:t>challenges</w:t>
            </w:r>
          </w:p>
        </w:tc>
      </w:tr>
    </w:tbl>
    <w:p w14:paraId="283EE9F6" w14:textId="77777777" w:rsidR="00187F4A" w:rsidRPr="00187F4A" w:rsidRDefault="00187F4A" w:rsidP="00187F4A">
      <w:pPr>
        <w:rPr>
          <w:rFonts w:ascii="Avenir Next LT Pro" w:hAnsi="Avenir Next LT Pro"/>
        </w:rPr>
      </w:pPr>
    </w:p>
    <w:p w14:paraId="4FB5D7F7" w14:textId="6A046C19" w:rsidR="002827BF" w:rsidRDefault="002827BF" w:rsidP="002827BF">
      <w:pPr>
        <w:pStyle w:val="Heading3"/>
        <w:rPr>
          <w:rFonts w:ascii="Avenir Next LT Pro Demi" w:hAnsi="Avenir Next LT Pro Demi"/>
        </w:rPr>
      </w:pPr>
      <w:r w:rsidRPr="002827BF">
        <w:rPr>
          <w:rFonts w:ascii="Avenir Next LT Pro Demi" w:hAnsi="Avenir Next LT Pro Demi"/>
        </w:rPr>
        <w:t>Team Functioning</w:t>
      </w:r>
    </w:p>
    <w:tbl>
      <w:tblPr>
        <w:tblStyle w:val="TableGrid"/>
        <w:tblW w:w="0" w:type="auto"/>
        <w:tblLook w:val="04A0" w:firstRow="1" w:lastRow="0" w:firstColumn="1" w:lastColumn="0" w:noHBand="0" w:noVBand="1"/>
      </w:tblPr>
      <w:tblGrid>
        <w:gridCol w:w="1435"/>
        <w:gridCol w:w="13855"/>
      </w:tblGrid>
      <w:tr w:rsidR="00187F4A" w:rsidRPr="00187F4A" w14:paraId="448FC859" w14:textId="77777777" w:rsidTr="00E32DA5">
        <w:trPr>
          <w:trHeight w:val="368"/>
        </w:trPr>
        <w:tc>
          <w:tcPr>
            <w:tcW w:w="1435" w:type="dxa"/>
          </w:tcPr>
          <w:p w14:paraId="4DE3AE96" w14:textId="77777777" w:rsidR="00187F4A" w:rsidRPr="00187F4A" w:rsidRDefault="00187F4A" w:rsidP="00E32DA5">
            <w:pPr>
              <w:rPr>
                <w:rFonts w:ascii="Avenir Next LT Pro" w:hAnsi="Avenir Next LT Pro"/>
              </w:rPr>
            </w:pPr>
            <w:r w:rsidRPr="00187F4A">
              <w:rPr>
                <w:rFonts w:ascii="Avenir Next LT Pro" w:hAnsi="Avenir Next LT Pro"/>
              </w:rPr>
              <w:t xml:space="preserve">Definition: </w:t>
            </w:r>
          </w:p>
        </w:tc>
        <w:tc>
          <w:tcPr>
            <w:tcW w:w="13855" w:type="dxa"/>
          </w:tcPr>
          <w:p w14:paraId="32AD7C8C" w14:textId="20584982" w:rsidR="00187F4A" w:rsidRPr="00187F4A" w:rsidRDefault="00187F4A" w:rsidP="00E32DA5">
            <w:pPr>
              <w:rPr>
                <w:rFonts w:ascii="Avenir Next LT Pro" w:hAnsi="Avenir Next LT Pro"/>
              </w:rPr>
            </w:pPr>
            <w:r>
              <w:rPr>
                <w:rFonts w:ascii="Avenir Next LT Pro" w:hAnsi="Avenir Next LT Pro"/>
              </w:rPr>
              <w:t>Measure</w:t>
            </w:r>
            <w:r w:rsidR="00922E7E">
              <w:rPr>
                <w:rFonts w:ascii="Avenir Next LT Pro" w:hAnsi="Avenir Next LT Pro"/>
              </w:rPr>
              <w:t>s of</w:t>
            </w:r>
            <w:r>
              <w:rPr>
                <w:rFonts w:ascii="Avenir Next LT Pro" w:hAnsi="Avenir Next LT Pro"/>
              </w:rPr>
              <w:t xml:space="preserve"> the functioning of team-based care related to the </w:t>
            </w:r>
            <w:hyperlink r:id="rId8" w:history="1">
              <w:r w:rsidRPr="00187F4A">
                <w:rPr>
                  <w:rStyle w:val="Hyperlink"/>
                  <w:rFonts w:ascii="Avenir Next LT Pro" w:hAnsi="Avenir Next LT Pro"/>
                </w:rPr>
                <w:t>National Interprofessional Competency Framework</w:t>
              </w:r>
            </w:hyperlink>
            <w:r>
              <w:rPr>
                <w:rFonts w:ascii="Avenir Next LT Pro" w:hAnsi="Avenir Next LT Pro"/>
              </w:rPr>
              <w:t>.</w:t>
            </w:r>
          </w:p>
        </w:tc>
      </w:tr>
      <w:tr w:rsidR="00187F4A" w:rsidRPr="00187F4A" w14:paraId="7C2FA532" w14:textId="77777777" w:rsidTr="00E32DA5">
        <w:trPr>
          <w:trHeight w:val="368"/>
        </w:trPr>
        <w:tc>
          <w:tcPr>
            <w:tcW w:w="1435" w:type="dxa"/>
          </w:tcPr>
          <w:p w14:paraId="5B05CEBB" w14:textId="77777777" w:rsidR="00187F4A" w:rsidRPr="00187F4A" w:rsidRDefault="00187F4A" w:rsidP="00E32DA5">
            <w:pPr>
              <w:rPr>
                <w:rFonts w:ascii="Avenir Next LT Pro" w:hAnsi="Avenir Next LT Pro"/>
              </w:rPr>
            </w:pPr>
            <w:r w:rsidRPr="00187F4A">
              <w:rPr>
                <w:rFonts w:ascii="Avenir Next LT Pro" w:hAnsi="Avenir Next LT Pro"/>
              </w:rPr>
              <w:t xml:space="preserve">Questions: </w:t>
            </w:r>
          </w:p>
        </w:tc>
        <w:tc>
          <w:tcPr>
            <w:tcW w:w="13855" w:type="dxa"/>
          </w:tcPr>
          <w:p w14:paraId="6B838923" w14:textId="46552F57" w:rsidR="0044002A" w:rsidRDefault="0044002A" w:rsidP="0044002A">
            <w:pPr>
              <w:rPr>
                <w:rFonts w:ascii="Avenir Next LT Pro" w:hAnsi="Avenir Next LT Pro"/>
              </w:rPr>
            </w:pPr>
            <w:r>
              <w:rPr>
                <w:rFonts w:ascii="Avenir Next LT Pro" w:hAnsi="Avenir Next LT Pro"/>
              </w:rPr>
              <w:t>What is the experience of Team-Based Care among PCN</w:t>
            </w:r>
            <w:r w:rsidR="002B0811">
              <w:rPr>
                <w:rFonts w:ascii="Avenir Next LT Pro" w:hAnsi="Avenir Next LT Pro"/>
              </w:rPr>
              <w:t xml:space="preserve"> clinical</w:t>
            </w:r>
            <w:r>
              <w:rPr>
                <w:rFonts w:ascii="Avenir Next LT Pro" w:hAnsi="Avenir Next LT Pro"/>
              </w:rPr>
              <w:t xml:space="preserve"> team members? </w:t>
            </w:r>
            <w:r w:rsidRPr="00187F4A">
              <w:rPr>
                <w:rFonts w:ascii="Avenir Next LT Pro" w:hAnsi="Avenir Next LT Pro"/>
              </w:rPr>
              <w:t>(</w:t>
            </w:r>
            <w:r>
              <w:rPr>
                <w:rFonts w:ascii="Avenir Next LT Pro" w:hAnsi="Avenir Next LT Pro"/>
              </w:rPr>
              <w:t xml:space="preserve">e.g. </w:t>
            </w:r>
            <w:r w:rsidRPr="00187F4A">
              <w:rPr>
                <w:rFonts w:ascii="Avenir Next LT Pro" w:hAnsi="Avenir Next LT Pro"/>
              </w:rPr>
              <w:t>interprofessional collaboration (trust, mutual respect, availability, open communication and attentive listening)</w:t>
            </w:r>
            <w:r>
              <w:rPr>
                <w:rFonts w:ascii="Avenir Next LT Pro" w:hAnsi="Avenir Next LT Pro"/>
              </w:rPr>
              <w:t>)</w:t>
            </w:r>
          </w:p>
          <w:p w14:paraId="11FA5D44" w14:textId="77777777" w:rsidR="00187F4A" w:rsidRDefault="00187F4A" w:rsidP="00187F4A">
            <w:pPr>
              <w:rPr>
                <w:rFonts w:ascii="Avenir Next LT Pro" w:hAnsi="Avenir Next LT Pro"/>
              </w:rPr>
            </w:pPr>
            <w:r w:rsidRPr="00187F4A">
              <w:rPr>
                <w:rFonts w:ascii="Avenir Next LT Pro" w:hAnsi="Avenir Next LT Pro"/>
              </w:rPr>
              <w:t>How has access to the PCN team members supported providers?</w:t>
            </w:r>
          </w:p>
          <w:p w14:paraId="08D8B1F4" w14:textId="7AD02D11" w:rsidR="0044002A" w:rsidRPr="00187F4A" w:rsidRDefault="0044002A" w:rsidP="009C41C6">
            <w:pPr>
              <w:rPr>
                <w:rFonts w:ascii="Avenir Next LT Pro" w:hAnsi="Avenir Next LT Pro"/>
              </w:rPr>
            </w:pPr>
            <w:r>
              <w:rPr>
                <w:rFonts w:ascii="Avenir Next LT Pro" w:hAnsi="Avenir Next LT Pro"/>
              </w:rPr>
              <w:t>W</w:t>
            </w:r>
            <w:r w:rsidRPr="00187F4A">
              <w:rPr>
                <w:rFonts w:ascii="Avenir Next LT Pro" w:hAnsi="Avenir Next LT Pro"/>
              </w:rPr>
              <w:t xml:space="preserve">hat is </w:t>
            </w:r>
            <w:r>
              <w:rPr>
                <w:rFonts w:ascii="Avenir Next LT Pro" w:hAnsi="Avenir Next LT Pro"/>
              </w:rPr>
              <w:t>the</w:t>
            </w:r>
            <w:r w:rsidRPr="00187F4A">
              <w:rPr>
                <w:rFonts w:ascii="Avenir Next LT Pro" w:hAnsi="Avenir Next LT Pro"/>
              </w:rPr>
              <w:t xml:space="preserve"> impact </w:t>
            </w:r>
            <w:r>
              <w:rPr>
                <w:rFonts w:ascii="Avenir Next LT Pro" w:hAnsi="Avenir Next LT Pro"/>
              </w:rPr>
              <w:t>of TBC</w:t>
            </w:r>
            <w:r w:rsidR="002B0811">
              <w:rPr>
                <w:rFonts w:ascii="Avenir Next LT Pro" w:hAnsi="Avenir Next LT Pro"/>
              </w:rPr>
              <w:t xml:space="preserve"> on</w:t>
            </w:r>
            <w:r w:rsidRPr="00187F4A">
              <w:rPr>
                <w:rFonts w:ascii="Avenir Next LT Pro" w:hAnsi="Avenir Next LT Pro"/>
              </w:rPr>
              <w:t xml:space="preserve"> provider well-being?</w:t>
            </w:r>
          </w:p>
        </w:tc>
      </w:tr>
      <w:tr w:rsidR="00187F4A" w:rsidRPr="00187F4A" w14:paraId="763B24DC" w14:textId="77777777" w:rsidTr="00E32DA5">
        <w:trPr>
          <w:trHeight w:val="350"/>
        </w:trPr>
        <w:tc>
          <w:tcPr>
            <w:tcW w:w="1435" w:type="dxa"/>
            <w:vMerge w:val="restart"/>
          </w:tcPr>
          <w:p w14:paraId="4AE15AE9" w14:textId="77777777" w:rsidR="00187F4A" w:rsidRPr="00187F4A" w:rsidRDefault="00187F4A" w:rsidP="00E32DA5">
            <w:pPr>
              <w:rPr>
                <w:rFonts w:ascii="Avenir Next LT Pro" w:hAnsi="Avenir Next LT Pro"/>
              </w:rPr>
            </w:pPr>
            <w:r w:rsidRPr="00187F4A">
              <w:rPr>
                <w:rFonts w:ascii="Avenir Next LT Pro" w:hAnsi="Avenir Next LT Pro"/>
              </w:rPr>
              <w:t xml:space="preserve">Indicators: </w:t>
            </w:r>
          </w:p>
        </w:tc>
        <w:tc>
          <w:tcPr>
            <w:tcW w:w="13855" w:type="dxa"/>
          </w:tcPr>
          <w:p w14:paraId="42697E47" w14:textId="77BD31CA" w:rsidR="00187F4A" w:rsidRDefault="00187F4A" w:rsidP="00E32DA5">
            <w:pPr>
              <w:rPr>
                <w:rFonts w:ascii="Avenir Next LT Pro" w:hAnsi="Avenir Next LT Pro"/>
              </w:rPr>
            </w:pPr>
            <w:r w:rsidRPr="00D32EA1">
              <w:rPr>
                <w:rFonts w:ascii="Avenir Next LT Pro Demi" w:hAnsi="Avenir Next LT Pro Demi"/>
                <w:b/>
                <w:bCs/>
              </w:rPr>
              <w:t>Primary</w:t>
            </w:r>
            <w:r w:rsidRPr="00D32EA1">
              <w:rPr>
                <w:rFonts w:ascii="Avenir Next LT Pro Demi" w:hAnsi="Avenir Next LT Pro Demi"/>
              </w:rPr>
              <w:t>:</w:t>
            </w:r>
            <w:r w:rsidRPr="00187F4A">
              <w:rPr>
                <w:rFonts w:ascii="Avenir Next LT Pro" w:hAnsi="Avenir Next LT Pro"/>
              </w:rPr>
              <w:t xml:space="preserve"> </w:t>
            </w:r>
            <w:r w:rsidR="00B87257">
              <w:rPr>
                <w:rFonts w:ascii="Avenir Next LT Pro" w:hAnsi="Avenir Next LT Pro"/>
              </w:rPr>
              <w:t>(Providers: PCN-funded clin</w:t>
            </w:r>
            <w:r w:rsidR="00D350B4">
              <w:rPr>
                <w:rFonts w:ascii="Avenir Next LT Pro" w:hAnsi="Avenir Next LT Pro"/>
              </w:rPr>
              <w:t>i</w:t>
            </w:r>
            <w:r w:rsidR="00B87257">
              <w:rPr>
                <w:rFonts w:ascii="Avenir Next LT Pro" w:hAnsi="Avenir Next LT Pro"/>
              </w:rPr>
              <w:t>cians and participating family physicians &amp; nurse practitioners)</w:t>
            </w:r>
          </w:p>
          <w:p w14:paraId="29A9F7BC" w14:textId="24661F76" w:rsidR="00187F4A" w:rsidRDefault="004749D3" w:rsidP="00B87257">
            <w:pPr>
              <w:rPr>
                <w:rFonts w:ascii="Avenir Next LT Pro" w:hAnsi="Avenir Next LT Pro"/>
              </w:rPr>
            </w:pPr>
            <w:r>
              <w:rPr>
                <w:rFonts w:ascii="Avenir Next LT Pro" w:hAnsi="Avenir Next LT Pro"/>
                <w:noProof/>
              </w:rPr>
              <mc:AlternateContent>
                <mc:Choice Requires="wps">
                  <w:drawing>
                    <wp:inline distT="0" distB="0" distL="0" distR="0" wp14:anchorId="78EB5B04" wp14:editId="780F9EB0">
                      <wp:extent cx="155275" cy="152760"/>
                      <wp:effectExtent l="0" t="0" r="0" b="0"/>
                      <wp:docPr id="1" name="Rectangle 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D2401D" id="Rectangle 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" fillcolor="#dc661e" stroked="f" strokeweight="2pt">
                      <w10:anchorlock/>
                    </v:rect>
                  </w:pict>
                </mc:Fallback>
              </mc:AlternateContent>
            </w:r>
            <w:r>
              <w:rPr>
                <w:rFonts w:ascii="Avenir Next LT Pro" w:hAnsi="Avenir Next LT Pro"/>
              </w:rPr>
              <w:t xml:space="preserve"> </w:t>
            </w:r>
            <w:r w:rsidR="00692964">
              <w:rPr>
                <w:rFonts w:ascii="Avenir Next LT Pro" w:hAnsi="Avenir Next LT Pro"/>
              </w:rPr>
              <w:t>#/% of providers reporting team standard practices for documentation, communication, and</w:t>
            </w:r>
            <w:r w:rsidR="00B87257">
              <w:rPr>
                <w:rFonts w:ascii="Avenir Next LT Pro" w:hAnsi="Avenir Next LT Pro"/>
              </w:rPr>
              <w:t>/or</w:t>
            </w:r>
            <w:r w:rsidR="00692964">
              <w:rPr>
                <w:rFonts w:ascii="Avenir Next LT Pro" w:hAnsi="Avenir Next LT Pro"/>
              </w:rPr>
              <w:t xml:space="preserve"> patient handoffs</w:t>
            </w:r>
          </w:p>
          <w:p w14:paraId="19A1D797" w14:textId="7D83BC8F" w:rsidR="00692964" w:rsidRDefault="00B87257" w:rsidP="00B87257">
            <w:pPr>
              <w:rPr>
                <w:rFonts w:ascii="Avenir Next LT Pro" w:hAnsi="Avenir Next LT Pro"/>
              </w:rPr>
            </w:pPr>
            <w:r>
              <w:rPr>
                <w:rFonts w:ascii="Avenir Next LT Pro" w:hAnsi="Avenir Next LT Pro"/>
                <w:noProof/>
              </w:rPr>
              <mc:AlternateContent>
                <mc:Choice Requires="wps">
                  <w:drawing>
                    <wp:inline distT="0" distB="0" distL="0" distR="0" wp14:anchorId="7CBF9C1B" wp14:editId="5DD4AEF1">
                      <wp:extent cx="155275" cy="152760"/>
                      <wp:effectExtent l="0" t="0" r="0" b="0"/>
                      <wp:docPr id="25" name="Rectangle 25"/>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C3A017" id="Rectangle 25"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u3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3wE7t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692964">
              <w:rPr>
                <w:rFonts w:ascii="Avenir Next LT Pro" w:hAnsi="Avenir Next LT Pro"/>
              </w:rPr>
              <w:t xml:space="preserve">#/% of providers reporting </w:t>
            </w:r>
            <w:r w:rsidR="002B26F0">
              <w:rPr>
                <w:rFonts w:ascii="Avenir Next LT Pro" w:hAnsi="Avenir Next LT Pro"/>
              </w:rPr>
              <w:t>existence</w:t>
            </w:r>
            <w:r w:rsidR="00CE58D9">
              <w:rPr>
                <w:rFonts w:ascii="Avenir Next LT Pro" w:hAnsi="Avenir Next LT Pro"/>
              </w:rPr>
              <w:t xml:space="preserve"> of team member profiles for scope/skills/responsibilities</w:t>
            </w:r>
          </w:p>
          <w:p w14:paraId="6F19109D" w14:textId="6E318E27" w:rsidR="00692964" w:rsidRDefault="00B87257" w:rsidP="00B87257">
            <w:pPr>
              <w:rPr>
                <w:rFonts w:ascii="Avenir Next LT Pro" w:hAnsi="Avenir Next LT Pro"/>
              </w:rPr>
            </w:pPr>
            <w:r>
              <w:rPr>
                <w:rFonts w:ascii="Avenir Next LT Pro" w:hAnsi="Avenir Next LT Pro"/>
                <w:noProof/>
              </w:rPr>
              <mc:AlternateContent>
                <mc:Choice Requires="wps">
                  <w:drawing>
                    <wp:inline distT="0" distB="0" distL="0" distR="0" wp14:anchorId="5F74C307" wp14:editId="1D6AD450">
                      <wp:extent cx="155275" cy="152760"/>
                      <wp:effectExtent l="0" t="0" r="0" b="0"/>
                      <wp:docPr id="44" name="Rectangle 44"/>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A39598" id="Rectangle 44"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A+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sxln&#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0gAPp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692964">
              <w:rPr>
                <w:rFonts w:ascii="Avenir Next LT Pro" w:hAnsi="Avenir Next LT Pro"/>
              </w:rPr>
              <w:t xml:space="preserve">#/% of providers reporting </w:t>
            </w:r>
            <w:r>
              <w:rPr>
                <w:rFonts w:ascii="Avenir Next LT Pro" w:hAnsi="Avenir Next LT Pro"/>
              </w:rPr>
              <w:t>the use</w:t>
            </w:r>
            <w:r w:rsidR="00E34B6F">
              <w:rPr>
                <w:rFonts w:ascii="Avenir Next LT Pro" w:hAnsi="Avenir Next LT Pro"/>
              </w:rPr>
              <w:t xml:space="preserve"> of </w:t>
            </w:r>
            <w:r w:rsidR="00692964">
              <w:rPr>
                <w:rFonts w:ascii="Avenir Next LT Pro" w:hAnsi="Avenir Next LT Pro"/>
              </w:rPr>
              <w:t>team meetings with agendas, minutes, and action items</w:t>
            </w:r>
          </w:p>
          <w:p w14:paraId="49303ADF" w14:textId="77777777" w:rsidR="00B87257" w:rsidRDefault="00B87257" w:rsidP="00B87257">
            <w:pPr>
              <w:rPr>
                <w:rFonts w:ascii="Avenir Next LT Pro" w:hAnsi="Avenir Next LT Pro"/>
              </w:rPr>
            </w:pPr>
            <w:r>
              <w:rPr>
                <w:rFonts w:ascii="Avenir Next LT Pro" w:hAnsi="Avenir Next LT Pro"/>
                <w:noProof/>
              </w:rPr>
              <mc:AlternateContent>
                <mc:Choice Requires="wps">
                  <w:drawing>
                    <wp:inline distT="0" distB="0" distL="0" distR="0" wp14:anchorId="102CC89F" wp14:editId="21193A2E">
                      <wp:extent cx="155275" cy="152760"/>
                      <wp:effectExtent l="0" t="0" r="0" b="0"/>
                      <wp:docPr id="45" name="Rectangle 45"/>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2FD90D" id="Rectangle 45"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BY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hCFgW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692964">
              <w:rPr>
                <w:rFonts w:ascii="Avenir Next LT Pro" w:hAnsi="Avenir Next LT Pro"/>
              </w:rPr>
              <w:t>#/% of providers reporting awareness and use of conflict resolution strategies/guidelines</w:t>
            </w:r>
          </w:p>
          <w:p w14:paraId="641E3744" w14:textId="032CD2C7" w:rsidR="00692964" w:rsidRPr="0044002A" w:rsidRDefault="00A00AC8" w:rsidP="00D32EA1">
            <w:pPr>
              <w:rPr>
                <w:rFonts w:ascii="Avenir Next LT Pro" w:hAnsi="Avenir Next LT Pro"/>
              </w:rPr>
            </w:pPr>
            <w:r>
              <w:rPr>
                <w:rFonts w:ascii="Avenir Next LT Pro" w:hAnsi="Avenir Next LT Pro"/>
                <w:noProof/>
              </w:rPr>
              <mc:AlternateContent>
                <mc:Choice Requires="wps">
                  <w:drawing>
                    <wp:inline distT="0" distB="0" distL="0" distR="0" wp14:anchorId="70FFDF92" wp14:editId="2330E1D9">
                      <wp:extent cx="155275" cy="152760"/>
                      <wp:effectExtent l="0" t="0" r="0" b="0"/>
                      <wp:docPr id="28" name="Rectangle 28"/>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C78ED7" id="Rectangle 28"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oW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Z4xKFp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 of providers reporting </w:t>
            </w:r>
            <w:r w:rsidR="0000664D">
              <w:rPr>
                <w:rFonts w:ascii="Avenir Next LT Pro" w:hAnsi="Avenir Next LT Pro"/>
              </w:rPr>
              <w:t xml:space="preserve">a </w:t>
            </w:r>
            <w:r>
              <w:rPr>
                <w:rFonts w:ascii="Avenir Next LT Pro" w:hAnsi="Avenir Next LT Pro"/>
              </w:rPr>
              <w:t>safe environment in which to express diverse opinions</w:t>
            </w:r>
          </w:p>
        </w:tc>
      </w:tr>
      <w:tr w:rsidR="00187F4A" w:rsidRPr="00187F4A" w14:paraId="70856994" w14:textId="77777777" w:rsidTr="00E32DA5">
        <w:trPr>
          <w:trHeight w:val="350"/>
        </w:trPr>
        <w:tc>
          <w:tcPr>
            <w:tcW w:w="1435" w:type="dxa"/>
            <w:vMerge/>
          </w:tcPr>
          <w:p w14:paraId="5602011C" w14:textId="77777777" w:rsidR="00187F4A" w:rsidRPr="00187F4A" w:rsidRDefault="00187F4A" w:rsidP="00E32DA5">
            <w:pPr>
              <w:rPr>
                <w:rFonts w:ascii="Avenir Next LT Pro" w:hAnsi="Avenir Next LT Pro"/>
              </w:rPr>
            </w:pPr>
          </w:p>
        </w:tc>
        <w:tc>
          <w:tcPr>
            <w:tcW w:w="13855" w:type="dxa"/>
          </w:tcPr>
          <w:p w14:paraId="25F16C4F" w14:textId="77777777" w:rsidR="00187F4A" w:rsidRPr="00D32EA1" w:rsidRDefault="00187F4A" w:rsidP="00E32DA5">
            <w:pPr>
              <w:rPr>
                <w:rFonts w:ascii="Avenir Next LT Pro Demi" w:hAnsi="Avenir Next LT Pro Demi"/>
                <w:b/>
                <w:bCs/>
              </w:rPr>
            </w:pPr>
            <w:r w:rsidRPr="00D32EA1">
              <w:rPr>
                <w:rFonts w:ascii="Avenir Next LT Pro Demi" w:hAnsi="Avenir Next LT Pro Demi"/>
                <w:b/>
                <w:bCs/>
              </w:rPr>
              <w:t xml:space="preserve">Supplemental: </w:t>
            </w:r>
          </w:p>
          <w:p w14:paraId="373E6A6B" w14:textId="6E33DD5D" w:rsidR="00187F4A" w:rsidRPr="00187F4A" w:rsidRDefault="00D71448" w:rsidP="00E32DA5">
            <w:pPr>
              <w:rPr>
                <w:rFonts w:ascii="Avenir Next LT Pro" w:hAnsi="Avenir Next LT Pro"/>
              </w:rPr>
            </w:pPr>
            <w:r>
              <w:rPr>
                <w:rFonts w:ascii="Avenir Next LT Pro" w:hAnsi="Avenir Next LT Pro"/>
                <w:noProof/>
              </w:rPr>
              <w:lastRenderedPageBreak/>
              <mc:AlternateContent>
                <mc:Choice Requires="wps">
                  <w:drawing>
                    <wp:inline distT="0" distB="0" distL="0" distR="0" wp14:anchorId="6DFDC9A0" wp14:editId="3C2CE82D">
                      <wp:extent cx="155275" cy="152760"/>
                      <wp:effectExtent l="0" t="0" r="0" b="0"/>
                      <wp:docPr id="8" name="Rectangle 8"/>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A196E6" id="Rectangle 8"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" fillcolor="#dc661e" stroked="f" strokeweight="2pt">
                      <w10:anchorlock/>
                    </v:rect>
                  </w:pict>
                </mc:Fallback>
              </mc:AlternateContent>
            </w:r>
            <w:r>
              <w:rPr>
                <w:rFonts w:ascii="Avenir Next LT Pro" w:hAnsi="Avenir Next LT Pro"/>
              </w:rPr>
              <w:t xml:space="preserve"> </w:t>
            </w:r>
            <w:r w:rsidR="00187F4A">
              <w:rPr>
                <w:rFonts w:ascii="Avenir Next LT Pro" w:hAnsi="Avenir Next LT Pro"/>
              </w:rPr>
              <w:t>Qualitative</w:t>
            </w:r>
            <w:r w:rsidR="00187F4A" w:rsidRPr="00187F4A">
              <w:rPr>
                <w:rFonts w:ascii="Avenir Next LT Pro" w:hAnsi="Avenir Next LT Pro"/>
              </w:rPr>
              <w:t xml:space="preserve"> Data on </w:t>
            </w:r>
            <w:r w:rsidR="005223F0">
              <w:rPr>
                <w:rFonts w:ascii="Avenir Next LT Pro" w:hAnsi="Avenir Next LT Pro"/>
              </w:rPr>
              <w:t>TBC implementation</w:t>
            </w:r>
            <w:r w:rsidR="00187F4A" w:rsidRPr="00187F4A">
              <w:rPr>
                <w:rFonts w:ascii="Avenir Next LT Pro" w:hAnsi="Avenir Next LT Pro"/>
              </w:rPr>
              <w:t xml:space="preserve"> </w:t>
            </w:r>
            <w:r w:rsidR="005223F0">
              <w:rPr>
                <w:rFonts w:ascii="Avenir Next LT Pro" w:hAnsi="Avenir Next LT Pro"/>
              </w:rPr>
              <w:t>successes &amp; challenges</w:t>
            </w:r>
          </w:p>
        </w:tc>
      </w:tr>
    </w:tbl>
    <w:p w14:paraId="46B3FD9B" w14:textId="77777777" w:rsidR="00655D59" w:rsidRPr="00655D59" w:rsidRDefault="00655D59" w:rsidP="00655D59"/>
    <w:p w14:paraId="0E2B016A" w14:textId="002C040B" w:rsidR="002827BF" w:rsidRDefault="002827BF" w:rsidP="002827BF">
      <w:pPr>
        <w:pStyle w:val="Heading3"/>
        <w:rPr>
          <w:rFonts w:ascii="Avenir Next LT Pro Demi" w:hAnsi="Avenir Next LT Pro Demi"/>
        </w:rPr>
      </w:pPr>
      <w:r w:rsidRPr="002827BF">
        <w:rPr>
          <w:rFonts w:ascii="Avenir Next LT Pro Demi" w:hAnsi="Avenir Next LT Pro Demi"/>
        </w:rPr>
        <w:t>Coordination of Care</w:t>
      </w:r>
    </w:p>
    <w:tbl>
      <w:tblPr>
        <w:tblStyle w:val="TableGrid"/>
        <w:tblW w:w="0" w:type="auto"/>
        <w:tblLook w:val="04A0" w:firstRow="1" w:lastRow="0" w:firstColumn="1" w:lastColumn="0" w:noHBand="0" w:noVBand="1"/>
      </w:tblPr>
      <w:tblGrid>
        <w:gridCol w:w="1435"/>
        <w:gridCol w:w="13855"/>
      </w:tblGrid>
      <w:tr w:rsidR="006E0FEE" w:rsidRPr="00187F4A" w14:paraId="43F3EC88" w14:textId="77777777" w:rsidTr="00E32DA5">
        <w:trPr>
          <w:trHeight w:val="368"/>
        </w:trPr>
        <w:tc>
          <w:tcPr>
            <w:tcW w:w="1435" w:type="dxa"/>
          </w:tcPr>
          <w:p w14:paraId="2EDA8373" w14:textId="77777777" w:rsidR="006E0FEE" w:rsidRPr="00187F4A" w:rsidRDefault="006E0FEE" w:rsidP="00E32DA5">
            <w:pPr>
              <w:rPr>
                <w:rFonts w:ascii="Avenir Next LT Pro" w:hAnsi="Avenir Next LT Pro"/>
              </w:rPr>
            </w:pPr>
            <w:r w:rsidRPr="00187F4A">
              <w:rPr>
                <w:rFonts w:ascii="Avenir Next LT Pro" w:hAnsi="Avenir Next LT Pro"/>
              </w:rPr>
              <w:t xml:space="preserve">Definition: </w:t>
            </w:r>
          </w:p>
        </w:tc>
        <w:tc>
          <w:tcPr>
            <w:tcW w:w="13855" w:type="dxa"/>
          </w:tcPr>
          <w:p w14:paraId="0FF1A281" w14:textId="025D5B62" w:rsidR="006E0FEE" w:rsidRPr="00187F4A" w:rsidRDefault="006E0FEE" w:rsidP="00E32DA5">
            <w:pPr>
              <w:rPr>
                <w:rFonts w:ascii="Avenir Next LT Pro" w:hAnsi="Avenir Next LT Pro"/>
              </w:rPr>
            </w:pPr>
            <w:r>
              <w:rPr>
                <w:rFonts w:ascii="Avenir Next LT Pro" w:hAnsi="Avenir Next LT Pro"/>
              </w:rPr>
              <w:t>Measures related to the coordination of patient care</w:t>
            </w:r>
            <w:r w:rsidR="00D32EA1">
              <w:rPr>
                <w:rFonts w:ascii="Avenir Next LT Pro" w:hAnsi="Avenir Next LT Pro"/>
              </w:rPr>
              <w:t xml:space="preserve"> within PCN teams (participating FP/NPs and PCN-funded AHPs/clinicians)</w:t>
            </w:r>
            <w:r>
              <w:rPr>
                <w:rFonts w:ascii="Avenir Next LT Pro" w:hAnsi="Avenir Next LT Pro"/>
              </w:rPr>
              <w:t>.</w:t>
            </w:r>
          </w:p>
        </w:tc>
      </w:tr>
      <w:tr w:rsidR="006E0FEE" w:rsidRPr="00187F4A" w14:paraId="331858B7" w14:textId="77777777" w:rsidTr="00E32DA5">
        <w:trPr>
          <w:trHeight w:val="368"/>
        </w:trPr>
        <w:tc>
          <w:tcPr>
            <w:tcW w:w="1435" w:type="dxa"/>
          </w:tcPr>
          <w:p w14:paraId="7FC5E3AF" w14:textId="77777777" w:rsidR="006E0FEE" w:rsidRPr="00187F4A" w:rsidRDefault="006E0FEE" w:rsidP="00E32DA5">
            <w:pPr>
              <w:rPr>
                <w:rFonts w:ascii="Avenir Next LT Pro" w:hAnsi="Avenir Next LT Pro"/>
              </w:rPr>
            </w:pPr>
            <w:r w:rsidRPr="00187F4A">
              <w:rPr>
                <w:rFonts w:ascii="Avenir Next LT Pro" w:hAnsi="Avenir Next LT Pro"/>
              </w:rPr>
              <w:t xml:space="preserve">Questions: </w:t>
            </w:r>
          </w:p>
        </w:tc>
        <w:tc>
          <w:tcPr>
            <w:tcW w:w="13855" w:type="dxa"/>
          </w:tcPr>
          <w:p w14:paraId="5E5662C7" w14:textId="1FE2A1C3" w:rsidR="006E0FEE" w:rsidRPr="00187F4A" w:rsidRDefault="00D9651D" w:rsidP="00E32DA5">
            <w:pPr>
              <w:rPr>
                <w:rFonts w:ascii="Avenir Next LT Pro" w:hAnsi="Avenir Next LT Pro"/>
              </w:rPr>
            </w:pPr>
            <w:r w:rsidRPr="00D9651D">
              <w:rPr>
                <w:rFonts w:ascii="Avenir Next LT Pro" w:hAnsi="Avenir Next LT Pro"/>
              </w:rPr>
              <w:t>What is the provider and patient experience of care coordination</w:t>
            </w:r>
            <w:r w:rsidR="009305DE">
              <w:rPr>
                <w:rFonts w:ascii="Avenir Next LT Pro" w:hAnsi="Avenir Next LT Pro"/>
              </w:rPr>
              <w:t>?</w:t>
            </w:r>
          </w:p>
        </w:tc>
      </w:tr>
      <w:tr w:rsidR="006E0FEE" w:rsidRPr="00187F4A" w14:paraId="0C6DE1F8" w14:textId="77777777" w:rsidTr="00E32DA5">
        <w:trPr>
          <w:trHeight w:val="350"/>
        </w:trPr>
        <w:tc>
          <w:tcPr>
            <w:tcW w:w="1435" w:type="dxa"/>
            <w:vMerge w:val="restart"/>
          </w:tcPr>
          <w:p w14:paraId="481037F3" w14:textId="77777777" w:rsidR="006E0FEE" w:rsidRPr="00187F4A" w:rsidRDefault="006E0FEE" w:rsidP="00E32DA5">
            <w:pPr>
              <w:rPr>
                <w:rFonts w:ascii="Avenir Next LT Pro" w:hAnsi="Avenir Next LT Pro"/>
              </w:rPr>
            </w:pPr>
            <w:r w:rsidRPr="00187F4A">
              <w:rPr>
                <w:rFonts w:ascii="Avenir Next LT Pro" w:hAnsi="Avenir Next LT Pro"/>
              </w:rPr>
              <w:t xml:space="preserve">Indicators: </w:t>
            </w:r>
          </w:p>
        </w:tc>
        <w:tc>
          <w:tcPr>
            <w:tcW w:w="13855" w:type="dxa"/>
          </w:tcPr>
          <w:p w14:paraId="313F4C74" w14:textId="77777777" w:rsidR="006E0FEE" w:rsidRPr="00D32EA1" w:rsidRDefault="006E0FEE" w:rsidP="00E32DA5">
            <w:pPr>
              <w:rPr>
                <w:rFonts w:ascii="Avenir Next LT Pro Demi" w:hAnsi="Avenir Next LT Pro Demi"/>
              </w:rPr>
            </w:pPr>
            <w:r w:rsidRPr="00D32EA1">
              <w:rPr>
                <w:rFonts w:ascii="Avenir Next LT Pro Demi" w:hAnsi="Avenir Next LT Pro Demi"/>
                <w:b/>
                <w:bCs/>
              </w:rPr>
              <w:t>Primary</w:t>
            </w:r>
            <w:r w:rsidRPr="00D32EA1">
              <w:rPr>
                <w:rFonts w:ascii="Avenir Next LT Pro Demi" w:hAnsi="Avenir Next LT Pro Demi"/>
              </w:rPr>
              <w:t xml:space="preserve">: </w:t>
            </w:r>
          </w:p>
          <w:p w14:paraId="01EB4705" w14:textId="20449DA4" w:rsidR="00D9651D" w:rsidRDefault="00692964" w:rsidP="00E32DA5">
            <w:pPr>
              <w:rPr>
                <w:rFonts w:ascii="Avenir Next LT Pro" w:hAnsi="Avenir Next LT Pro"/>
              </w:rPr>
            </w:pPr>
            <w:r>
              <w:rPr>
                <w:rFonts w:ascii="Avenir Next LT Pro" w:hAnsi="Avenir Next LT Pro"/>
                <w:noProof/>
              </w:rPr>
              <mc:AlternateContent>
                <mc:Choice Requires="wps">
                  <w:drawing>
                    <wp:inline distT="0" distB="0" distL="0" distR="0" wp14:anchorId="73806281" wp14:editId="1F4FF463">
                      <wp:extent cx="155275" cy="152760"/>
                      <wp:effectExtent l="0" t="0" r="0" b="0"/>
                      <wp:docPr id="41" name="Rectangle 4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EA9B77" id="Rectangle 4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" fillcolor="#dc661e" stroked="f" strokeweight="2pt">
                      <w10:anchorlock/>
                    </v:rect>
                  </w:pict>
                </mc:Fallback>
              </mc:AlternateContent>
            </w:r>
            <w:r>
              <w:rPr>
                <w:rFonts w:ascii="Avenir Next LT Pro" w:hAnsi="Avenir Next LT Pro"/>
              </w:rPr>
              <w:t xml:space="preserve"> </w:t>
            </w:r>
            <w:r w:rsidR="00757B84">
              <w:rPr>
                <w:rFonts w:ascii="Avenir Next LT Pro" w:hAnsi="Avenir Next LT Pro"/>
              </w:rPr>
              <w:t>#/% of providers reporti</w:t>
            </w:r>
            <w:r w:rsidR="007F6AD1">
              <w:rPr>
                <w:rFonts w:ascii="Avenir Next LT Pro" w:hAnsi="Avenir Next LT Pro"/>
              </w:rPr>
              <w:t>n</w:t>
            </w:r>
            <w:r w:rsidR="00757B84">
              <w:rPr>
                <w:rFonts w:ascii="Avenir Next LT Pro" w:hAnsi="Avenir Next LT Pro"/>
              </w:rPr>
              <w:t>g high satisfaction with ease of patient</w:t>
            </w:r>
            <w:r w:rsidR="00D9651D" w:rsidRPr="00D9651D">
              <w:rPr>
                <w:rFonts w:ascii="Avenir Next LT Pro" w:hAnsi="Avenir Next LT Pro"/>
              </w:rPr>
              <w:t xml:space="preserve"> care coordination</w:t>
            </w:r>
            <w:r w:rsidR="00D32EA1">
              <w:rPr>
                <w:rFonts w:ascii="Avenir Next LT Pro" w:hAnsi="Avenir Next LT Pro"/>
              </w:rPr>
              <w:t xml:space="preserve"> within the PCN</w:t>
            </w:r>
          </w:p>
          <w:p w14:paraId="6464DC8C" w14:textId="727EBD30" w:rsidR="00CB5A22" w:rsidRPr="00187F4A" w:rsidRDefault="00BF2770" w:rsidP="00E32DA5">
            <w:pPr>
              <w:rPr>
                <w:rFonts w:ascii="Avenir Next LT Pro" w:hAnsi="Avenir Next LT Pro"/>
              </w:rPr>
            </w:pPr>
            <w:r>
              <w:rPr>
                <w:rFonts w:ascii="Avenir Next LT Pro" w:hAnsi="Avenir Next LT Pro"/>
                <w:noProof/>
              </w:rPr>
              <mc:AlternateContent>
                <mc:Choice Requires="wps">
                  <w:drawing>
                    <wp:inline distT="0" distB="0" distL="0" distR="0" wp14:anchorId="26A9D25E" wp14:editId="5BF83291">
                      <wp:extent cx="155275" cy="152760"/>
                      <wp:effectExtent l="0" t="0" r="0" b="0"/>
                      <wp:docPr id="12" name="Rectangle 1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BA19C0" id="Rectangle 1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7F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7gp+xZ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7F6AD1">
              <w:rPr>
                <w:rFonts w:ascii="Avenir Next LT Pro" w:hAnsi="Avenir Next LT Pro"/>
              </w:rPr>
              <w:t>#/% of patients reporting high</w:t>
            </w:r>
            <w:r w:rsidR="00D9651D" w:rsidRPr="00D9651D">
              <w:rPr>
                <w:rFonts w:ascii="Avenir Next LT Pro" w:hAnsi="Avenir Next LT Pro"/>
              </w:rPr>
              <w:t xml:space="preserve"> perception of care coordination</w:t>
            </w:r>
            <w:r w:rsidR="00D32EA1">
              <w:rPr>
                <w:rFonts w:ascii="Avenir Next LT Pro" w:hAnsi="Avenir Next LT Pro"/>
              </w:rPr>
              <w:t xml:space="preserve"> (to new AHPs/clinicians or all to services for PCN patients)</w:t>
            </w:r>
          </w:p>
        </w:tc>
      </w:tr>
      <w:tr w:rsidR="006E0FEE" w:rsidRPr="00187F4A" w14:paraId="254F0D8B" w14:textId="77777777" w:rsidTr="00E32DA5">
        <w:trPr>
          <w:trHeight w:val="350"/>
        </w:trPr>
        <w:tc>
          <w:tcPr>
            <w:tcW w:w="1435" w:type="dxa"/>
            <w:vMerge/>
          </w:tcPr>
          <w:p w14:paraId="6E82AB47" w14:textId="77777777" w:rsidR="006E0FEE" w:rsidRPr="00187F4A" w:rsidRDefault="006E0FEE" w:rsidP="00E32DA5">
            <w:pPr>
              <w:rPr>
                <w:rFonts w:ascii="Avenir Next LT Pro" w:hAnsi="Avenir Next LT Pro"/>
              </w:rPr>
            </w:pPr>
          </w:p>
        </w:tc>
        <w:tc>
          <w:tcPr>
            <w:tcW w:w="13855" w:type="dxa"/>
          </w:tcPr>
          <w:p w14:paraId="25F1A7E0" w14:textId="77777777" w:rsidR="006E0FEE" w:rsidRPr="00D32EA1" w:rsidRDefault="006E0FEE" w:rsidP="00E32DA5">
            <w:pPr>
              <w:rPr>
                <w:rFonts w:ascii="Avenir Next LT Pro Demi" w:hAnsi="Avenir Next LT Pro Demi"/>
                <w:b/>
                <w:bCs/>
              </w:rPr>
            </w:pPr>
            <w:r w:rsidRPr="00D32EA1">
              <w:rPr>
                <w:rFonts w:ascii="Avenir Next LT Pro Demi" w:hAnsi="Avenir Next LT Pro Demi"/>
                <w:b/>
                <w:bCs/>
              </w:rPr>
              <w:t xml:space="preserve">Supplemental: </w:t>
            </w:r>
          </w:p>
          <w:p w14:paraId="42C1F133" w14:textId="7F7A9302" w:rsidR="006E0FEE" w:rsidRPr="00187F4A" w:rsidRDefault="00D32EA1" w:rsidP="00E32DA5">
            <w:pPr>
              <w:rPr>
                <w:rFonts w:ascii="Avenir Next LT Pro" w:hAnsi="Avenir Next LT Pro"/>
              </w:rPr>
            </w:pPr>
            <w:r>
              <w:rPr>
                <w:rFonts w:ascii="Avenir Next LT Pro" w:hAnsi="Avenir Next LT Pro"/>
                <w:noProof/>
              </w:rPr>
              <mc:AlternateContent>
                <mc:Choice Requires="wps">
                  <w:drawing>
                    <wp:inline distT="0" distB="0" distL="0" distR="0" wp14:anchorId="5240CF84" wp14:editId="1B65EEDF">
                      <wp:extent cx="155275" cy="152760"/>
                      <wp:effectExtent l="0" t="0" r="0" b="0"/>
                      <wp:docPr id="46" name="Rectangle 46"/>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F00102" id="Rectangle 46"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Dy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swVn&#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BZrA8p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Community narrative data on referral trends of note, challenges, and successful processes</w:t>
            </w:r>
          </w:p>
        </w:tc>
      </w:tr>
    </w:tbl>
    <w:p w14:paraId="33A3D2CB" w14:textId="77777777" w:rsidR="006E0FEE" w:rsidRPr="006E0FEE" w:rsidRDefault="006E0FEE" w:rsidP="006E0FEE"/>
    <w:p w14:paraId="22E1FB74" w14:textId="3383BBDB" w:rsidR="002827BF" w:rsidRDefault="002827BF" w:rsidP="002827BF">
      <w:pPr>
        <w:pStyle w:val="Heading3"/>
        <w:rPr>
          <w:rFonts w:ascii="Avenir Next LT Pro Demi" w:hAnsi="Avenir Next LT Pro Demi"/>
        </w:rPr>
      </w:pPr>
      <w:r w:rsidRPr="002827BF">
        <w:rPr>
          <w:rFonts w:ascii="Avenir Next LT Pro Demi" w:hAnsi="Avenir Next LT Pro Demi"/>
        </w:rPr>
        <w:t>Cultural Safety</w:t>
      </w:r>
    </w:p>
    <w:tbl>
      <w:tblPr>
        <w:tblStyle w:val="TableGrid"/>
        <w:tblW w:w="0" w:type="auto"/>
        <w:tblLook w:val="04A0" w:firstRow="1" w:lastRow="0" w:firstColumn="1" w:lastColumn="0" w:noHBand="0" w:noVBand="1"/>
      </w:tblPr>
      <w:tblGrid>
        <w:gridCol w:w="1435"/>
        <w:gridCol w:w="13855"/>
      </w:tblGrid>
      <w:tr w:rsidR="007E6D37" w:rsidRPr="00187F4A" w14:paraId="540CE6E3" w14:textId="77777777" w:rsidTr="00E32DA5">
        <w:trPr>
          <w:trHeight w:val="368"/>
        </w:trPr>
        <w:tc>
          <w:tcPr>
            <w:tcW w:w="1435" w:type="dxa"/>
          </w:tcPr>
          <w:p w14:paraId="7BCF5C44" w14:textId="77777777" w:rsidR="007E6D37" w:rsidRPr="00187F4A" w:rsidRDefault="007E6D37" w:rsidP="00E32DA5">
            <w:pPr>
              <w:rPr>
                <w:rFonts w:ascii="Avenir Next LT Pro" w:hAnsi="Avenir Next LT Pro"/>
              </w:rPr>
            </w:pPr>
            <w:r w:rsidRPr="00187F4A">
              <w:rPr>
                <w:rFonts w:ascii="Avenir Next LT Pro" w:hAnsi="Avenir Next LT Pro"/>
              </w:rPr>
              <w:t xml:space="preserve">Definition: </w:t>
            </w:r>
          </w:p>
        </w:tc>
        <w:tc>
          <w:tcPr>
            <w:tcW w:w="13855" w:type="dxa"/>
          </w:tcPr>
          <w:p w14:paraId="5D139A22" w14:textId="49987DEB" w:rsidR="007E6D37" w:rsidRPr="00187F4A" w:rsidRDefault="00801402" w:rsidP="00E32DA5">
            <w:pPr>
              <w:rPr>
                <w:rFonts w:ascii="Avenir Next LT Pro" w:hAnsi="Avenir Next LT Pro"/>
              </w:rPr>
            </w:pPr>
            <w:r w:rsidRPr="00801402">
              <w:rPr>
                <w:rFonts w:ascii="Avenir Next LT Pro" w:hAnsi="Avenir Next LT Pro"/>
              </w:rPr>
              <w:t>Measures related to cultural safety &amp; humility both as a process (competency, hiring, and training) and as an outcome (state perceived by patients and providers).</w:t>
            </w:r>
          </w:p>
        </w:tc>
      </w:tr>
      <w:tr w:rsidR="007E6D37" w:rsidRPr="00187F4A" w14:paraId="63D23FDB" w14:textId="77777777" w:rsidTr="00E32DA5">
        <w:trPr>
          <w:trHeight w:val="368"/>
        </w:trPr>
        <w:tc>
          <w:tcPr>
            <w:tcW w:w="1435" w:type="dxa"/>
          </w:tcPr>
          <w:p w14:paraId="0E0278D2" w14:textId="77777777" w:rsidR="007E6D37" w:rsidRPr="00187F4A" w:rsidRDefault="007E6D37" w:rsidP="00E32DA5">
            <w:pPr>
              <w:rPr>
                <w:rFonts w:ascii="Avenir Next LT Pro" w:hAnsi="Avenir Next LT Pro"/>
              </w:rPr>
            </w:pPr>
            <w:r w:rsidRPr="00187F4A">
              <w:rPr>
                <w:rFonts w:ascii="Avenir Next LT Pro" w:hAnsi="Avenir Next LT Pro"/>
              </w:rPr>
              <w:t xml:space="preserve">Questions: </w:t>
            </w:r>
          </w:p>
        </w:tc>
        <w:tc>
          <w:tcPr>
            <w:tcW w:w="13855" w:type="dxa"/>
          </w:tcPr>
          <w:p w14:paraId="75419BE5" w14:textId="1A098497" w:rsidR="00801402" w:rsidRPr="00801402" w:rsidRDefault="00801402" w:rsidP="00801402">
            <w:pPr>
              <w:rPr>
                <w:rFonts w:ascii="Avenir Next LT Pro" w:hAnsi="Avenir Next LT Pro"/>
              </w:rPr>
            </w:pPr>
            <w:r w:rsidRPr="00801402">
              <w:rPr>
                <w:rFonts w:ascii="Avenir Next LT Pro" w:hAnsi="Avenir Next LT Pro"/>
              </w:rPr>
              <w:t xml:space="preserve">What </w:t>
            </w:r>
            <w:r>
              <w:rPr>
                <w:rFonts w:ascii="Avenir Next LT Pro" w:hAnsi="Avenir Next LT Pro"/>
              </w:rPr>
              <w:t xml:space="preserve">structures and </w:t>
            </w:r>
            <w:r w:rsidRPr="00801402">
              <w:rPr>
                <w:rFonts w:ascii="Avenir Next LT Pro" w:hAnsi="Avenir Next LT Pro"/>
              </w:rPr>
              <w:t xml:space="preserve">processes are in place to ensure providers are trained to provide culturally safe care? </w:t>
            </w:r>
          </w:p>
          <w:p w14:paraId="1DFA34D6" w14:textId="6D58CCAA" w:rsidR="007E6D37" w:rsidRDefault="00801402" w:rsidP="00801402">
            <w:pPr>
              <w:ind w:left="720"/>
              <w:rPr>
                <w:rFonts w:ascii="Avenir Next LT Pro" w:hAnsi="Avenir Next LT Pro"/>
              </w:rPr>
            </w:pPr>
            <w:r w:rsidRPr="00801402">
              <w:rPr>
                <w:rFonts w:ascii="Avenir Next LT Pro" w:hAnsi="Avenir Next LT Pro"/>
              </w:rPr>
              <w:t xml:space="preserve">How many members of the </w:t>
            </w:r>
            <w:r w:rsidR="00D350B4" w:rsidRPr="00801402">
              <w:rPr>
                <w:rFonts w:ascii="Avenir Next LT Pro" w:hAnsi="Avenir Next LT Pro"/>
              </w:rPr>
              <w:t>PCN team</w:t>
            </w:r>
            <w:r w:rsidRPr="00801402">
              <w:rPr>
                <w:rFonts w:ascii="Avenir Next LT Pro" w:hAnsi="Avenir Next LT Pro"/>
              </w:rPr>
              <w:t xml:space="preserve"> are hired to provide care to Indigenous patients, or, to apply an Indigenous/traditional lens for the PCN</w:t>
            </w:r>
            <w:r>
              <w:rPr>
                <w:rFonts w:ascii="Avenir Next LT Pro" w:hAnsi="Avenir Next LT Pro"/>
              </w:rPr>
              <w:t>?</w:t>
            </w:r>
          </w:p>
          <w:p w14:paraId="04BFB9D6" w14:textId="77777777" w:rsidR="00801402" w:rsidRDefault="00801402" w:rsidP="00801402">
            <w:pPr>
              <w:rPr>
                <w:rFonts w:ascii="Avenir Next LT Pro" w:hAnsi="Avenir Next LT Pro"/>
              </w:rPr>
            </w:pPr>
            <w:r>
              <w:rPr>
                <w:rFonts w:ascii="Avenir Next LT Pro" w:hAnsi="Avenir Next LT Pro"/>
              </w:rPr>
              <w:t>To what extent are those structures and processes effective?</w:t>
            </w:r>
          </w:p>
          <w:p w14:paraId="0FE1C86A" w14:textId="6493938C" w:rsidR="007A169A" w:rsidRPr="007A169A" w:rsidRDefault="00801402" w:rsidP="00801402">
            <w:pPr>
              <w:rPr>
                <w:rFonts w:ascii="Avenir Next LT Pro" w:hAnsi="Avenir Next LT Pro"/>
                <w:lang w:val="en-US"/>
              </w:rPr>
            </w:pPr>
            <w:r>
              <w:rPr>
                <w:rFonts w:ascii="Avenir Next LT Pro" w:hAnsi="Avenir Next LT Pro"/>
              </w:rPr>
              <w:t xml:space="preserve">To what extent </w:t>
            </w:r>
            <w:r w:rsidR="007A169A">
              <w:rPr>
                <w:rFonts w:ascii="Avenir Next LT Pro" w:hAnsi="Avenir Next LT Pro"/>
              </w:rPr>
              <w:t>h</w:t>
            </w:r>
            <w:r w:rsidR="007A169A" w:rsidRPr="007A169A">
              <w:rPr>
                <w:rFonts w:ascii="Avenir Next LT Pro" w:hAnsi="Avenir Next LT Pro"/>
              </w:rPr>
              <w:t xml:space="preserve">ave we achieved and are we continually maintaining an environment where patients and providers feel culturally safe in their care? </w:t>
            </w:r>
          </w:p>
        </w:tc>
      </w:tr>
      <w:tr w:rsidR="007E6D37" w:rsidRPr="00187F4A" w14:paraId="391E55A8" w14:textId="77777777" w:rsidTr="007A169A">
        <w:trPr>
          <w:trHeight w:val="3590"/>
        </w:trPr>
        <w:tc>
          <w:tcPr>
            <w:tcW w:w="1435" w:type="dxa"/>
            <w:vMerge w:val="restart"/>
          </w:tcPr>
          <w:p w14:paraId="13E89AFD" w14:textId="77777777" w:rsidR="007E6D37" w:rsidRPr="00187F4A" w:rsidRDefault="007E6D37" w:rsidP="00E32DA5">
            <w:pPr>
              <w:rPr>
                <w:rFonts w:ascii="Avenir Next LT Pro" w:hAnsi="Avenir Next LT Pro"/>
              </w:rPr>
            </w:pPr>
            <w:r w:rsidRPr="00187F4A">
              <w:rPr>
                <w:rFonts w:ascii="Avenir Next LT Pro" w:hAnsi="Avenir Next LT Pro"/>
              </w:rPr>
              <w:t xml:space="preserve">Indicators: </w:t>
            </w:r>
          </w:p>
        </w:tc>
        <w:tc>
          <w:tcPr>
            <w:tcW w:w="13855" w:type="dxa"/>
          </w:tcPr>
          <w:p w14:paraId="5D8E9B00" w14:textId="77777777" w:rsidR="007E6D37" w:rsidRDefault="007E6D37" w:rsidP="00E32DA5">
            <w:pPr>
              <w:rPr>
                <w:rFonts w:ascii="Avenir Next LT Pro" w:hAnsi="Avenir Next LT Pro"/>
              </w:rPr>
            </w:pPr>
            <w:r w:rsidRPr="00D32EA1">
              <w:rPr>
                <w:rFonts w:ascii="Avenir Next LT Pro Demi" w:hAnsi="Avenir Next LT Pro Demi"/>
                <w:b/>
                <w:bCs/>
              </w:rPr>
              <w:t>Primary</w:t>
            </w:r>
            <w:r w:rsidRPr="00187F4A">
              <w:rPr>
                <w:rFonts w:ascii="Avenir Next LT Pro" w:hAnsi="Avenir Next LT Pro"/>
              </w:rPr>
              <w:t xml:space="preserve">: </w:t>
            </w:r>
          </w:p>
          <w:tbl>
            <w:tblPr>
              <w:tblStyle w:val="TableGrid"/>
              <w:tblW w:w="0" w:type="auto"/>
              <w:tblLook w:val="04A0" w:firstRow="1" w:lastRow="0" w:firstColumn="1" w:lastColumn="0" w:noHBand="0" w:noVBand="1"/>
            </w:tblPr>
            <w:tblGrid>
              <w:gridCol w:w="4543"/>
              <w:gridCol w:w="4543"/>
              <w:gridCol w:w="4543"/>
            </w:tblGrid>
            <w:tr w:rsidR="00801402" w14:paraId="0A69E972" w14:textId="77777777" w:rsidTr="00801402">
              <w:tc>
                <w:tcPr>
                  <w:tcW w:w="4543" w:type="dxa"/>
                </w:tcPr>
                <w:p w14:paraId="01DBBF69" w14:textId="364C6E11" w:rsidR="00801402" w:rsidRPr="00D32EA1" w:rsidRDefault="00801402" w:rsidP="00801402">
                  <w:pPr>
                    <w:jc w:val="center"/>
                    <w:rPr>
                      <w:rFonts w:ascii="Avenir Next LT Pro Demi" w:hAnsi="Avenir Next LT Pro Demi"/>
                      <w:b/>
                      <w:bCs/>
                    </w:rPr>
                  </w:pPr>
                  <w:r w:rsidRPr="00D32EA1">
                    <w:rPr>
                      <w:rFonts w:ascii="Avenir Next LT Pro Demi" w:hAnsi="Avenir Next LT Pro Demi"/>
                      <w:b/>
                      <w:bCs/>
                    </w:rPr>
                    <w:t>Structures/Processes</w:t>
                  </w:r>
                </w:p>
                <w:p w14:paraId="3DB676BE" w14:textId="29DDCDE1" w:rsidR="00801402" w:rsidRPr="00801402" w:rsidRDefault="00BF2770" w:rsidP="00801402">
                  <w:pPr>
                    <w:rPr>
                      <w:rFonts w:ascii="Avenir Next LT Pro" w:hAnsi="Avenir Next LT Pro"/>
                      <w:lang w:val="en-US"/>
                    </w:rPr>
                  </w:pPr>
                  <w:r>
                    <w:rPr>
                      <w:rFonts w:ascii="Avenir Next LT Pro" w:hAnsi="Avenir Next LT Pro"/>
                      <w:noProof/>
                    </w:rPr>
                    <mc:AlternateContent>
                      <mc:Choice Requires="wps">
                        <w:drawing>
                          <wp:inline distT="0" distB="0" distL="0" distR="0" wp14:anchorId="7998F2BC" wp14:editId="7BA502B7">
                            <wp:extent cx="155275" cy="152760"/>
                            <wp:effectExtent l="0" t="0" r="0" b="0"/>
                            <wp:docPr id="13" name="Rectangle 13"/>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0067E8" id="Rectangle 13"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 roles on PCN team/governance structures with Indigenous advocacy focus in clinical/ administrative /governance structures and teams</w:t>
                  </w:r>
                </w:p>
                <w:p w14:paraId="4CB0B325" w14:textId="77777777" w:rsidR="00801402" w:rsidRDefault="00801402" w:rsidP="00801402">
                  <w:pPr>
                    <w:rPr>
                      <w:rFonts w:ascii="Avenir Next LT Pro" w:hAnsi="Avenir Next LT Pro"/>
                    </w:rPr>
                  </w:pPr>
                </w:p>
                <w:p w14:paraId="48887A4E" w14:textId="4F86C1EB" w:rsidR="00801402" w:rsidRPr="00801402" w:rsidRDefault="00BF2770" w:rsidP="00801402">
                  <w:pPr>
                    <w:rPr>
                      <w:rFonts w:ascii="Avenir Next LT Pro" w:hAnsi="Avenir Next LT Pro"/>
                      <w:lang w:val="en-US"/>
                    </w:rPr>
                  </w:pPr>
                  <w:r>
                    <w:rPr>
                      <w:rFonts w:ascii="Avenir Next LT Pro" w:hAnsi="Avenir Next LT Pro"/>
                      <w:noProof/>
                    </w:rPr>
                    <mc:AlternateContent>
                      <mc:Choice Requires="wps">
                        <w:drawing>
                          <wp:inline distT="0" distB="0" distL="0" distR="0" wp14:anchorId="735B2C3E" wp14:editId="0BBD3545">
                            <wp:extent cx="155275" cy="152760"/>
                            <wp:effectExtent l="0" t="0" r="0" b="0"/>
                            <wp:docPr id="14" name="Rectangle 14"/>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3A49A" id="Rectangle 14"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5L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rXtOS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 Indigenous partners present at governance/collaborative PCN tables</w:t>
                  </w:r>
                </w:p>
                <w:p w14:paraId="60509D2A" w14:textId="77777777" w:rsidR="00801402" w:rsidRDefault="00801402" w:rsidP="00801402">
                  <w:pPr>
                    <w:rPr>
                      <w:rFonts w:ascii="Avenir Next LT Pro" w:hAnsi="Avenir Next LT Pro"/>
                    </w:rPr>
                  </w:pPr>
                </w:p>
                <w:p w14:paraId="11E6B544" w14:textId="50ED9454" w:rsidR="00B25AA5" w:rsidRPr="00CA5231"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0CAEA486" wp14:editId="22EA52B7">
                            <wp:extent cx="155275" cy="152760"/>
                            <wp:effectExtent l="0" t="0" r="0" b="0"/>
                            <wp:docPr id="15" name="Rectangle 15"/>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C71E8F" id="Rectangle 15"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4t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0hIuLZ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 providers in PCN receiving cultural safety training (e.g. San'yas Indigenous Cultural Safety Training)</w:t>
                  </w:r>
                </w:p>
              </w:tc>
              <w:tc>
                <w:tcPr>
                  <w:tcW w:w="4543" w:type="dxa"/>
                </w:tcPr>
                <w:p w14:paraId="1B1CF715" w14:textId="2580238C" w:rsidR="00801402" w:rsidRPr="00D32EA1" w:rsidRDefault="00801402" w:rsidP="00801402">
                  <w:pPr>
                    <w:jc w:val="center"/>
                    <w:rPr>
                      <w:rFonts w:ascii="Avenir Next LT Pro Demi" w:hAnsi="Avenir Next LT Pro Demi"/>
                      <w:b/>
                      <w:bCs/>
                    </w:rPr>
                  </w:pPr>
                  <w:r w:rsidRPr="00D32EA1">
                    <w:rPr>
                      <w:rFonts w:ascii="Avenir Next LT Pro Demi" w:hAnsi="Avenir Next LT Pro Demi"/>
                      <w:b/>
                      <w:bCs/>
                    </w:rPr>
                    <w:t>Effectiveness</w:t>
                  </w:r>
                </w:p>
                <w:p w14:paraId="4870BAC8" w14:textId="77777777" w:rsidR="002B0811"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74DBB7D2" wp14:editId="2C27F4B2">
                            <wp:extent cx="155275" cy="152760"/>
                            <wp:effectExtent l="0" t="0" r="0" b="0"/>
                            <wp:docPr id="16" name="Rectangle 16"/>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548A80" id="Rectangle 16"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6H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U6mOh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 providers reporting they have the training, tools and ability to practice cultural humility and provide culturally safe and appropriate care</w:t>
                  </w:r>
                  <w:r w:rsidR="005F6E81" w:rsidRPr="005F6E81">
                    <w:rPr>
                      <w:rFonts w:ascii="Avenir Next LT Pro" w:hAnsi="Avenir Next LT Pro"/>
                    </w:rPr>
                    <w:t xml:space="preserve"> (readiness)</w:t>
                  </w:r>
                  <w:r w:rsidR="00CF7EDB">
                    <w:rPr>
                      <w:rFonts w:ascii="Avenir Next LT Pro" w:hAnsi="Avenir Next LT Pro"/>
                    </w:rPr>
                    <w:t xml:space="preserve"> </w:t>
                  </w:r>
                </w:p>
                <w:p w14:paraId="0F26CA82" w14:textId="77777777" w:rsidR="000806B2" w:rsidRDefault="000806B2" w:rsidP="00801402">
                  <w:pPr>
                    <w:rPr>
                      <w:rFonts w:ascii="Avenir Next LT Pro" w:hAnsi="Avenir Next LT Pro"/>
                      <w:lang w:val="en-US"/>
                    </w:rPr>
                  </w:pPr>
                </w:p>
                <w:p w14:paraId="5AC4BCDB" w14:textId="3E64AEFD" w:rsidR="000806B2" w:rsidRPr="00E3056B" w:rsidRDefault="000806B2" w:rsidP="00801402">
                  <w:pPr>
                    <w:rPr>
                      <w:rFonts w:ascii="Avenir Next LT Pro" w:hAnsi="Avenir Next LT Pro"/>
                      <w:lang w:val="en-US"/>
                    </w:rPr>
                  </w:pPr>
                  <w:r>
                    <w:rPr>
                      <w:rFonts w:ascii="Avenir Next LT Pro" w:hAnsi="Avenir Next LT Pro"/>
                      <w:noProof/>
                    </w:rPr>
                    <mc:AlternateContent>
                      <mc:Choice Requires="wps">
                        <w:drawing>
                          <wp:inline distT="0" distB="0" distL="0" distR="0" wp14:anchorId="7C684DDE" wp14:editId="48803F0D">
                            <wp:extent cx="155275" cy="152760"/>
                            <wp:effectExtent l="0" t="0" r="0" b="0"/>
                            <wp:docPr id="2" name="Rectangle 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61A152" id="Rectangle 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" fillcolor="#dc661e" stroked="f" strokeweight="2pt">
                            <w10:anchorlock/>
                          </v:rect>
                        </w:pict>
                      </mc:Fallback>
                    </mc:AlternateContent>
                  </w:r>
                  <w:r>
                    <w:rPr>
                      <w:rFonts w:ascii="Avenir Next LT Pro" w:hAnsi="Avenir Next LT Pro"/>
                    </w:rPr>
                    <w:t xml:space="preserve"> </w:t>
                  </w:r>
                  <w:r w:rsidRPr="00801402">
                    <w:rPr>
                      <w:rFonts w:ascii="Avenir Next LT Pro" w:hAnsi="Avenir Next LT Pro"/>
                    </w:rPr>
                    <w:t xml:space="preserve">#/% </w:t>
                  </w:r>
                  <w:r>
                    <w:rPr>
                      <w:rFonts w:ascii="Avenir Next LT Pro" w:hAnsi="Avenir Next LT Pro"/>
                    </w:rPr>
                    <w:t>PCN team members/Indigenous representatives</w:t>
                  </w:r>
                  <w:r w:rsidRPr="00801402">
                    <w:rPr>
                      <w:rFonts w:ascii="Avenir Next LT Pro" w:hAnsi="Avenir Next LT Pro"/>
                    </w:rPr>
                    <w:t xml:space="preserve"> reporting they </w:t>
                  </w:r>
                  <w:r>
                    <w:rPr>
                      <w:rFonts w:ascii="Avenir Next LT Pro" w:hAnsi="Avenir Next LT Pro"/>
                    </w:rPr>
                    <w:t xml:space="preserve">feel engagement at PCN tables/teams is effective and they feel safe and respected within </w:t>
                  </w:r>
                  <w:r w:rsidR="0039057E">
                    <w:rPr>
                      <w:rFonts w:ascii="Avenir Next LT Pro" w:hAnsi="Avenir Next LT Pro"/>
                    </w:rPr>
                    <w:t>those structures</w:t>
                  </w:r>
                </w:p>
              </w:tc>
              <w:tc>
                <w:tcPr>
                  <w:tcW w:w="4543" w:type="dxa"/>
                </w:tcPr>
                <w:p w14:paraId="433AD247" w14:textId="19566910" w:rsidR="00801402" w:rsidRPr="00D32EA1" w:rsidRDefault="00801402" w:rsidP="00801402">
                  <w:pPr>
                    <w:jc w:val="center"/>
                    <w:rPr>
                      <w:rFonts w:ascii="Avenir Next LT Pro Demi" w:hAnsi="Avenir Next LT Pro Demi"/>
                      <w:b/>
                      <w:bCs/>
                    </w:rPr>
                  </w:pPr>
                  <w:r w:rsidRPr="00D32EA1">
                    <w:rPr>
                      <w:rFonts w:ascii="Avenir Next LT Pro Demi" w:hAnsi="Avenir Next LT Pro Demi"/>
                      <w:b/>
                      <w:bCs/>
                    </w:rPr>
                    <w:t>Patient</w:t>
                  </w:r>
                  <w:r w:rsidR="005C26A6" w:rsidRPr="00D32EA1">
                    <w:rPr>
                      <w:rFonts w:ascii="Avenir Next LT Pro Demi" w:hAnsi="Avenir Next LT Pro Demi"/>
                      <w:b/>
                      <w:bCs/>
                    </w:rPr>
                    <w:t>-Reported Cultural Safety</w:t>
                  </w:r>
                </w:p>
                <w:p w14:paraId="304EB4EB" w14:textId="4E710DA3" w:rsidR="00801402"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0C135D97" wp14:editId="5DFA2E0A">
                            <wp:extent cx="155275" cy="152760"/>
                            <wp:effectExtent l="0" t="0" r="0" b="0"/>
                            <wp:docPr id="17" name="Rectangle 17"/>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B866F" id="Rectangle 17"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7h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LMDu4Z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w:t>
                  </w:r>
                  <w:r w:rsidR="00801402">
                    <w:rPr>
                      <w:rFonts w:ascii="Avenir Next LT Pro" w:hAnsi="Avenir Next LT Pro"/>
                    </w:rPr>
                    <w:t>/% of patients who report their care is culturally safe</w:t>
                  </w:r>
                  <w:r w:rsidR="009E31AD">
                    <w:rPr>
                      <w:rFonts w:ascii="Avenir Next LT Pro" w:hAnsi="Avenir Next LT Pro"/>
                    </w:rPr>
                    <w:t xml:space="preserve"> </w:t>
                  </w:r>
                </w:p>
                <w:p w14:paraId="7005E9B6" w14:textId="77777777" w:rsidR="00801402" w:rsidRDefault="00801402" w:rsidP="00801402">
                  <w:pPr>
                    <w:rPr>
                      <w:rFonts w:ascii="Avenir Next LT Pro" w:hAnsi="Avenir Next LT Pro"/>
                    </w:rPr>
                  </w:pPr>
                </w:p>
                <w:p w14:paraId="1F57DDCC" w14:textId="7EBFC042" w:rsidR="00801402" w:rsidRPr="00801402" w:rsidRDefault="00BF2770" w:rsidP="00801402">
                  <w:pPr>
                    <w:rPr>
                      <w:rFonts w:ascii="Avenir Next LT Pro" w:hAnsi="Avenir Next LT Pro"/>
                      <w:lang w:val="en-US"/>
                    </w:rPr>
                  </w:pPr>
                  <w:r>
                    <w:rPr>
                      <w:rFonts w:ascii="Avenir Next LT Pro" w:hAnsi="Avenir Next LT Pro"/>
                      <w:noProof/>
                    </w:rPr>
                    <mc:AlternateContent>
                      <mc:Choice Requires="wps">
                        <w:drawing>
                          <wp:inline distT="0" distB="0" distL="0" distR="0" wp14:anchorId="214DD0D6" wp14:editId="415157FE">
                            <wp:extent cx="155275" cy="152760"/>
                            <wp:effectExtent l="0" t="0" r="0" b="0"/>
                            <wp:docPr id="18" name="Rectangle 18"/>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07564C" id="Rectangle 18"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 patients who feel respected, listened to,</w:t>
                  </w:r>
                  <w:r w:rsidR="00801402">
                    <w:rPr>
                      <w:rFonts w:ascii="Avenir Next LT Pro" w:hAnsi="Avenir Next LT Pro"/>
                    </w:rPr>
                    <w:t xml:space="preserve"> have</w:t>
                  </w:r>
                  <w:r w:rsidR="00801402" w:rsidRPr="00801402">
                    <w:rPr>
                      <w:rFonts w:ascii="Avenir Next LT Pro" w:hAnsi="Avenir Next LT Pro"/>
                    </w:rPr>
                    <w:t xml:space="preserve"> enough time in visit</w:t>
                  </w:r>
                </w:p>
                <w:p w14:paraId="2640B878" w14:textId="77777777" w:rsidR="00801402" w:rsidRDefault="00801402" w:rsidP="00801402">
                  <w:pPr>
                    <w:rPr>
                      <w:rFonts w:ascii="Avenir Next LT Pro" w:hAnsi="Avenir Next LT Pro"/>
                    </w:rPr>
                  </w:pPr>
                </w:p>
                <w:p w14:paraId="488DFE84" w14:textId="41156408" w:rsidR="00381C12"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2B14A563" wp14:editId="5219A06E">
                            <wp:extent cx="155275" cy="152760"/>
                            <wp:effectExtent l="0" t="0" r="0" b="0"/>
                            <wp:docPr id="19" name="Rectangle 19"/>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727B4" id="Rectangle 19"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q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FfY/6p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381C12">
                    <w:rPr>
                      <w:rFonts w:ascii="Avenir Next LT Pro" w:hAnsi="Avenir Next LT Pro"/>
                    </w:rPr>
                    <w:t>Qualitative feedback from patients on CS&amp;H</w:t>
                  </w:r>
                  <w:r w:rsidR="009E31AD">
                    <w:rPr>
                      <w:rFonts w:ascii="Avenir Next LT Pro" w:hAnsi="Avenir Next LT Pro"/>
                    </w:rPr>
                    <w:t xml:space="preserve"> </w:t>
                  </w:r>
                </w:p>
              </w:tc>
            </w:tr>
          </w:tbl>
          <w:p w14:paraId="42DD2697" w14:textId="29BBE4D7" w:rsidR="00801402" w:rsidRPr="00187F4A" w:rsidRDefault="00801402" w:rsidP="00801402">
            <w:pPr>
              <w:rPr>
                <w:rFonts w:ascii="Avenir Next LT Pro" w:hAnsi="Avenir Next LT Pro"/>
              </w:rPr>
            </w:pPr>
          </w:p>
        </w:tc>
      </w:tr>
      <w:tr w:rsidR="007E6D37" w:rsidRPr="00187F4A" w14:paraId="0B3ED0DC" w14:textId="77777777" w:rsidTr="00E32DA5">
        <w:trPr>
          <w:trHeight w:val="350"/>
        </w:trPr>
        <w:tc>
          <w:tcPr>
            <w:tcW w:w="1435" w:type="dxa"/>
            <w:vMerge/>
          </w:tcPr>
          <w:p w14:paraId="5BC8EFF6" w14:textId="77777777" w:rsidR="007E6D37" w:rsidRPr="00187F4A" w:rsidRDefault="007E6D37" w:rsidP="00E32DA5">
            <w:pPr>
              <w:rPr>
                <w:rFonts w:ascii="Avenir Next LT Pro" w:hAnsi="Avenir Next LT Pro"/>
              </w:rPr>
            </w:pPr>
          </w:p>
        </w:tc>
        <w:tc>
          <w:tcPr>
            <w:tcW w:w="13855" w:type="dxa"/>
          </w:tcPr>
          <w:p w14:paraId="46AA99B7" w14:textId="77777777" w:rsidR="007E6D37" w:rsidRDefault="007E6D37" w:rsidP="00E32DA5">
            <w:pPr>
              <w:rPr>
                <w:rFonts w:ascii="Avenir Next LT Pro" w:hAnsi="Avenir Next LT Pro"/>
                <w:b/>
                <w:bCs/>
              </w:rPr>
            </w:pPr>
            <w:r w:rsidRPr="00D32EA1">
              <w:rPr>
                <w:rFonts w:ascii="Avenir Next LT Pro Demi" w:hAnsi="Avenir Next LT Pro Demi"/>
                <w:b/>
                <w:bCs/>
              </w:rPr>
              <w:t>Supplemental</w:t>
            </w:r>
            <w:r>
              <w:rPr>
                <w:rFonts w:ascii="Avenir Next LT Pro" w:hAnsi="Avenir Next LT Pro"/>
                <w:b/>
                <w:bCs/>
              </w:rPr>
              <w:t xml:space="preserve">: </w:t>
            </w:r>
          </w:p>
          <w:p w14:paraId="6A0D5686" w14:textId="77777777" w:rsidR="00E3056B"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6131CD2F" wp14:editId="4E995B97">
                      <wp:extent cx="155275" cy="152760"/>
                      <wp:effectExtent l="0" t="0" r="0" b="0"/>
                      <wp:docPr id="20" name="Rectangle 20"/>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E25A4" id="Rectangle 20"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Hcurk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801402" w:rsidRPr="00801402">
              <w:rPr>
                <w:rFonts w:ascii="Avenir Next LT Pro" w:hAnsi="Avenir Next LT Pro"/>
              </w:rPr>
              <w:t>Qualitative</w:t>
            </w:r>
            <w:r w:rsidR="00801402">
              <w:rPr>
                <w:rFonts w:ascii="Avenir Next LT Pro" w:hAnsi="Avenir Next LT Pro"/>
              </w:rPr>
              <w:t xml:space="preserve"> data</w:t>
            </w:r>
            <w:r w:rsidR="00801402" w:rsidRPr="00801402">
              <w:rPr>
                <w:rFonts w:ascii="Avenir Next LT Pro" w:hAnsi="Avenir Next LT Pro"/>
              </w:rPr>
              <w:t xml:space="preserve">: </w:t>
            </w:r>
          </w:p>
          <w:p w14:paraId="696DE6A2" w14:textId="2701557C" w:rsidR="00801402" w:rsidRDefault="00381C12" w:rsidP="00E3056B">
            <w:pPr>
              <w:ind w:left="720"/>
              <w:rPr>
                <w:rFonts w:ascii="Avenir Next LT Pro" w:hAnsi="Avenir Next LT Pro"/>
              </w:rPr>
            </w:pPr>
            <w:r>
              <w:rPr>
                <w:rFonts w:ascii="Avenir Next LT Pro" w:hAnsi="Avenir Next LT Pro"/>
              </w:rPr>
              <w:t xml:space="preserve">PCN team &amp; </w:t>
            </w:r>
            <w:r w:rsidR="00801402" w:rsidRPr="00801402">
              <w:rPr>
                <w:rFonts w:ascii="Avenir Next LT Pro" w:hAnsi="Avenir Next LT Pro"/>
              </w:rPr>
              <w:t xml:space="preserve">provider surveys/interviews </w:t>
            </w:r>
            <w:r w:rsidR="00801402">
              <w:rPr>
                <w:rFonts w:ascii="Avenir Next LT Pro" w:hAnsi="Avenir Next LT Pro"/>
              </w:rPr>
              <w:t xml:space="preserve">on </w:t>
            </w:r>
            <w:r w:rsidR="00801402" w:rsidRPr="00801402">
              <w:rPr>
                <w:rFonts w:ascii="Avenir Next LT Pro" w:hAnsi="Avenir Next LT Pro"/>
              </w:rPr>
              <w:t>how/whether they integrate CSH into practice</w:t>
            </w:r>
            <w:r w:rsidR="00801402">
              <w:rPr>
                <w:rFonts w:ascii="Avenir Next LT Pro" w:hAnsi="Avenir Next LT Pro"/>
              </w:rPr>
              <w:t>, barriers to implementation, success stories</w:t>
            </w:r>
          </w:p>
          <w:p w14:paraId="19D7EA28" w14:textId="4560284B" w:rsidR="007E6D37" w:rsidRPr="00CA5231" w:rsidRDefault="00E3056B" w:rsidP="00CA5231">
            <w:pPr>
              <w:ind w:left="720"/>
              <w:rPr>
                <w:rFonts w:ascii="Avenir Next LT Pro" w:hAnsi="Avenir Next LT Pro"/>
                <w:lang w:val="en-US"/>
              </w:rPr>
            </w:pPr>
            <w:r>
              <w:rPr>
                <w:rFonts w:ascii="Avenir Next LT Pro" w:hAnsi="Avenir Next LT Pro"/>
                <w:lang w:val="en-US"/>
              </w:rPr>
              <w:t>Community narrative data on presence (or reasons for lack of presence) of Indigenous partners at collaborative tables</w:t>
            </w:r>
          </w:p>
        </w:tc>
      </w:tr>
    </w:tbl>
    <w:p w14:paraId="5FCA7CB9" w14:textId="77777777" w:rsidR="007E6D37" w:rsidRPr="007E6D37" w:rsidRDefault="007E6D37" w:rsidP="007E6D37"/>
    <w:p w14:paraId="5278509B" w14:textId="761FBFF0" w:rsidR="002827BF" w:rsidRDefault="002827BF" w:rsidP="002827BF">
      <w:pPr>
        <w:pStyle w:val="Heading3"/>
        <w:rPr>
          <w:rFonts w:ascii="Avenir Next LT Pro Demi" w:hAnsi="Avenir Next LT Pro Demi"/>
        </w:rPr>
      </w:pPr>
      <w:r w:rsidRPr="002827BF">
        <w:rPr>
          <w:rFonts w:ascii="Avenir Next LT Pro Demi" w:hAnsi="Avenir Next LT Pro Demi"/>
        </w:rPr>
        <w:t>Governance / Enabling Structures</w:t>
      </w:r>
    </w:p>
    <w:tbl>
      <w:tblPr>
        <w:tblStyle w:val="TableGrid"/>
        <w:tblW w:w="0" w:type="auto"/>
        <w:tblLook w:val="04A0" w:firstRow="1" w:lastRow="0" w:firstColumn="1" w:lastColumn="0" w:noHBand="0" w:noVBand="1"/>
      </w:tblPr>
      <w:tblGrid>
        <w:gridCol w:w="1435"/>
        <w:gridCol w:w="13855"/>
      </w:tblGrid>
      <w:tr w:rsidR="007E6D37" w:rsidRPr="00187F4A" w14:paraId="39EC5FEB" w14:textId="77777777" w:rsidTr="00E32DA5">
        <w:trPr>
          <w:trHeight w:val="368"/>
        </w:trPr>
        <w:tc>
          <w:tcPr>
            <w:tcW w:w="1435" w:type="dxa"/>
          </w:tcPr>
          <w:p w14:paraId="290B86A4" w14:textId="77777777" w:rsidR="007E6D37" w:rsidRPr="00187F4A" w:rsidRDefault="007E6D37" w:rsidP="00E32DA5">
            <w:pPr>
              <w:rPr>
                <w:rFonts w:ascii="Avenir Next LT Pro" w:hAnsi="Avenir Next LT Pro"/>
              </w:rPr>
            </w:pPr>
            <w:r w:rsidRPr="00187F4A">
              <w:rPr>
                <w:rFonts w:ascii="Avenir Next LT Pro" w:hAnsi="Avenir Next LT Pro"/>
              </w:rPr>
              <w:t xml:space="preserve">Definition: </w:t>
            </w:r>
          </w:p>
        </w:tc>
        <w:tc>
          <w:tcPr>
            <w:tcW w:w="13855" w:type="dxa"/>
          </w:tcPr>
          <w:p w14:paraId="3A390E75" w14:textId="25F6F62C" w:rsidR="007E6D37" w:rsidRPr="00187F4A" w:rsidRDefault="00381C12" w:rsidP="00E32DA5">
            <w:pPr>
              <w:rPr>
                <w:rFonts w:ascii="Avenir Next LT Pro" w:hAnsi="Avenir Next LT Pro"/>
              </w:rPr>
            </w:pPr>
            <w:r w:rsidRPr="00381C12">
              <w:rPr>
                <w:rFonts w:ascii="Avenir Next LT Pro" w:hAnsi="Avenir Next LT Pro"/>
              </w:rPr>
              <w:t>Measures related to the existence, functioning, and stakeholder perception of structures and activities that support shared governance of PCN (e.g. PCN Steering Committees).</w:t>
            </w:r>
          </w:p>
        </w:tc>
      </w:tr>
      <w:tr w:rsidR="007E6D37" w:rsidRPr="00187F4A" w14:paraId="532A3337" w14:textId="77777777" w:rsidTr="00E32DA5">
        <w:trPr>
          <w:trHeight w:val="368"/>
        </w:trPr>
        <w:tc>
          <w:tcPr>
            <w:tcW w:w="1435" w:type="dxa"/>
          </w:tcPr>
          <w:p w14:paraId="3C2883CD" w14:textId="77777777" w:rsidR="007E6D37" w:rsidRPr="00187F4A" w:rsidRDefault="007E6D37" w:rsidP="00E32DA5">
            <w:pPr>
              <w:rPr>
                <w:rFonts w:ascii="Avenir Next LT Pro" w:hAnsi="Avenir Next LT Pro"/>
              </w:rPr>
            </w:pPr>
            <w:r w:rsidRPr="00187F4A">
              <w:rPr>
                <w:rFonts w:ascii="Avenir Next LT Pro" w:hAnsi="Avenir Next LT Pro"/>
              </w:rPr>
              <w:t xml:space="preserve">Questions: </w:t>
            </w:r>
          </w:p>
        </w:tc>
        <w:tc>
          <w:tcPr>
            <w:tcW w:w="13855" w:type="dxa"/>
          </w:tcPr>
          <w:p w14:paraId="6E1B856A" w14:textId="77777777" w:rsidR="007E6D37" w:rsidRDefault="007E6D37" w:rsidP="00E32DA5">
            <w:pPr>
              <w:rPr>
                <w:rFonts w:ascii="Avenir Next LT Pro" w:hAnsi="Avenir Next LT Pro"/>
                <w:lang w:val="en-US"/>
              </w:rPr>
            </w:pPr>
            <w:r w:rsidRPr="007E6D37">
              <w:rPr>
                <w:rFonts w:ascii="Avenir Next LT Pro" w:hAnsi="Avenir Next LT Pro"/>
                <w:lang w:val="en-US"/>
              </w:rPr>
              <w:t>What structures &amp; processes are in place to support PCN implementation?</w:t>
            </w:r>
          </w:p>
          <w:p w14:paraId="7955299C" w14:textId="41E1BC1F" w:rsidR="007E6D37" w:rsidRPr="007E6D37" w:rsidRDefault="007E6D37" w:rsidP="00E32DA5">
            <w:pPr>
              <w:rPr>
                <w:rFonts w:ascii="Avenir Next LT Pro" w:hAnsi="Avenir Next LT Pro"/>
                <w:lang w:val="en-US"/>
              </w:rPr>
            </w:pPr>
            <w:r>
              <w:rPr>
                <w:rFonts w:ascii="Avenir Next LT Pro" w:hAnsi="Avenir Next LT Pro"/>
                <w:lang w:val="en-US"/>
              </w:rPr>
              <w:t>Are those structures &amp; processes perceived to be working well by their stakeholders?</w:t>
            </w:r>
          </w:p>
        </w:tc>
      </w:tr>
      <w:tr w:rsidR="007E6D37" w:rsidRPr="00187F4A" w14:paraId="481BA019" w14:textId="77777777" w:rsidTr="00E32DA5">
        <w:trPr>
          <w:trHeight w:val="350"/>
        </w:trPr>
        <w:tc>
          <w:tcPr>
            <w:tcW w:w="1435" w:type="dxa"/>
            <w:vMerge w:val="restart"/>
          </w:tcPr>
          <w:p w14:paraId="14FBB467" w14:textId="77777777" w:rsidR="007E6D37" w:rsidRPr="00187F4A" w:rsidRDefault="007E6D37" w:rsidP="00E32DA5">
            <w:pPr>
              <w:rPr>
                <w:rFonts w:ascii="Avenir Next LT Pro" w:hAnsi="Avenir Next LT Pro"/>
              </w:rPr>
            </w:pPr>
            <w:r w:rsidRPr="00187F4A">
              <w:rPr>
                <w:rFonts w:ascii="Avenir Next LT Pro" w:hAnsi="Avenir Next LT Pro"/>
              </w:rPr>
              <w:t xml:space="preserve">Indicators: </w:t>
            </w:r>
          </w:p>
        </w:tc>
        <w:tc>
          <w:tcPr>
            <w:tcW w:w="13855" w:type="dxa"/>
          </w:tcPr>
          <w:p w14:paraId="17448AB8" w14:textId="22A9D235" w:rsidR="007E6D37" w:rsidRDefault="007E6D37" w:rsidP="00E32DA5">
            <w:pPr>
              <w:rPr>
                <w:rFonts w:ascii="Avenir Next LT Pro" w:hAnsi="Avenir Next LT Pro"/>
              </w:rPr>
            </w:pPr>
            <w:r w:rsidRPr="00D32EA1">
              <w:rPr>
                <w:rFonts w:ascii="Avenir Next LT Pro Demi" w:hAnsi="Avenir Next LT Pro Demi"/>
                <w:b/>
                <w:bCs/>
              </w:rPr>
              <w:t>Primary</w:t>
            </w:r>
            <w:r w:rsidRPr="00187F4A">
              <w:rPr>
                <w:rFonts w:ascii="Avenir Next LT Pro" w:hAnsi="Avenir Next LT Pro"/>
              </w:rPr>
              <w:t>:</w:t>
            </w:r>
          </w:p>
          <w:p w14:paraId="6B18D05D" w14:textId="2B83282E" w:rsidR="00801402" w:rsidRPr="00801402" w:rsidRDefault="00BF2770" w:rsidP="00801402">
            <w:pPr>
              <w:rPr>
                <w:rFonts w:ascii="Avenir Next LT Pro" w:hAnsi="Avenir Next LT Pro"/>
              </w:rPr>
            </w:pPr>
            <w:r>
              <w:rPr>
                <w:rFonts w:ascii="Avenir Next LT Pro" w:hAnsi="Avenir Next LT Pro"/>
                <w:noProof/>
              </w:rPr>
              <mc:AlternateContent>
                <mc:Choice Requires="wps">
                  <w:drawing>
                    <wp:inline distT="0" distB="0" distL="0" distR="0" wp14:anchorId="19867852" wp14:editId="56C2AFB7">
                      <wp:extent cx="155275" cy="152760"/>
                      <wp:effectExtent l="0" t="0" r="0" b="0"/>
                      <wp:docPr id="21" name="Rectangle 2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5BA8C1" id="Rectangle 2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" fillcolor="#dc661e" stroked="f" strokeweight="2pt">
                      <w10:anchorlock/>
                    </v:rect>
                  </w:pict>
                </mc:Fallback>
              </mc:AlternateContent>
            </w:r>
            <w:r>
              <w:rPr>
                <w:rFonts w:ascii="Avenir Next LT Pro" w:hAnsi="Avenir Next LT Pro"/>
              </w:rPr>
              <w:t xml:space="preserve">  </w:t>
            </w:r>
            <w:r w:rsidR="007F5BD8">
              <w:rPr>
                <w:rFonts w:ascii="Avenir Next LT Pro" w:hAnsi="Avenir Next LT Pro"/>
              </w:rPr>
              <w:t>(Y/N, list of each</w:t>
            </w:r>
            <w:r w:rsidR="00E3056B">
              <w:rPr>
                <w:rFonts w:ascii="Avenir Next LT Pro" w:hAnsi="Avenir Next LT Pro"/>
              </w:rPr>
              <w:t xml:space="preserve"> – full list of </w:t>
            </w:r>
            <w:r w:rsidR="001E3626">
              <w:rPr>
                <w:rFonts w:ascii="Avenir Next LT Pro" w:hAnsi="Avenir Next LT Pro"/>
              </w:rPr>
              <w:t>in-scope</w:t>
            </w:r>
            <w:r w:rsidR="00E3056B">
              <w:rPr>
                <w:rFonts w:ascii="Avenir Next LT Pro" w:hAnsi="Avenir Next LT Pro"/>
              </w:rPr>
              <w:t xml:space="preserve"> structures to be developed</w:t>
            </w:r>
            <w:r w:rsidR="007F5BD8">
              <w:rPr>
                <w:rFonts w:ascii="Avenir Next LT Pro" w:hAnsi="Avenir Next LT Pro"/>
              </w:rPr>
              <w:t xml:space="preserve">) </w:t>
            </w:r>
            <w:r w:rsidR="00801402" w:rsidRPr="00801402">
              <w:rPr>
                <w:rFonts w:ascii="Avenir Next LT Pro" w:hAnsi="Avenir Next LT Pro"/>
              </w:rPr>
              <w:t>Existence &amp; description of governance structures</w:t>
            </w:r>
            <w:r w:rsidR="00801402">
              <w:rPr>
                <w:rFonts w:ascii="Avenir Next LT Pro" w:hAnsi="Avenir Next LT Pro"/>
              </w:rPr>
              <w:t xml:space="preserve"> (e</w:t>
            </w:r>
            <w:r w:rsidR="00801402" w:rsidRPr="00801402">
              <w:rPr>
                <w:rFonts w:ascii="Avenir Next LT Pro" w:hAnsi="Avenir Next LT Pro"/>
              </w:rPr>
              <w:t>.g. PCN SCs, etc. (participants, function, documentation, # of meetings)</w:t>
            </w:r>
            <w:r w:rsidR="00801402">
              <w:rPr>
                <w:rFonts w:ascii="Avenir Next LT Pro" w:hAnsi="Avenir Next LT Pro"/>
              </w:rPr>
              <w:t>)</w:t>
            </w:r>
          </w:p>
          <w:p w14:paraId="11E7063F" w14:textId="3C58C76C" w:rsidR="007E6D37" w:rsidRDefault="00BF2770" w:rsidP="007E6D37">
            <w:pPr>
              <w:rPr>
                <w:rFonts w:ascii="Avenir Next LT Pro" w:hAnsi="Avenir Next LT Pro"/>
              </w:rPr>
            </w:pPr>
            <w:r>
              <w:rPr>
                <w:rFonts w:ascii="Avenir Next LT Pro" w:hAnsi="Avenir Next LT Pro"/>
                <w:noProof/>
              </w:rPr>
              <mc:AlternateContent>
                <mc:Choice Requires="wps">
                  <w:drawing>
                    <wp:inline distT="0" distB="0" distL="0" distR="0" wp14:anchorId="320BD269" wp14:editId="0A93D9D8">
                      <wp:extent cx="155275" cy="152760"/>
                      <wp:effectExtent l="0" t="0" r="0" b="0"/>
                      <wp:docPr id="22" name="Rectangle 2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DCEDA5" id="Rectangle 2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4xlrX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7F5BD8">
              <w:rPr>
                <w:rFonts w:ascii="Avenir Next LT Pro" w:hAnsi="Avenir Next LT Pro"/>
              </w:rPr>
              <w:t>(Y/N, list of each</w:t>
            </w:r>
            <w:r w:rsidR="00E3056B">
              <w:rPr>
                <w:rFonts w:ascii="Avenir Next LT Pro" w:hAnsi="Avenir Next LT Pro"/>
              </w:rPr>
              <w:t xml:space="preserve"> - full list of </w:t>
            </w:r>
            <w:r w:rsidR="001E3626">
              <w:rPr>
                <w:rFonts w:ascii="Avenir Next LT Pro" w:hAnsi="Avenir Next LT Pro"/>
              </w:rPr>
              <w:t xml:space="preserve">in-scope </w:t>
            </w:r>
            <w:r w:rsidR="00E3056B">
              <w:rPr>
                <w:rFonts w:ascii="Avenir Next LT Pro" w:hAnsi="Avenir Next LT Pro"/>
              </w:rPr>
              <w:t>structures to be developed</w:t>
            </w:r>
            <w:r w:rsidR="007F5BD8">
              <w:rPr>
                <w:rFonts w:ascii="Avenir Next LT Pro" w:hAnsi="Avenir Next LT Pro"/>
              </w:rPr>
              <w:t xml:space="preserve">) </w:t>
            </w:r>
            <w:r w:rsidR="00801402" w:rsidRPr="00801402">
              <w:rPr>
                <w:rFonts w:ascii="Avenir Next LT Pro" w:hAnsi="Avenir Next LT Pro"/>
              </w:rPr>
              <w:t>Existence &amp; description of enabling structures</w:t>
            </w:r>
            <w:r w:rsidR="00801402">
              <w:rPr>
                <w:rFonts w:ascii="Avenir Next LT Pro" w:hAnsi="Avenir Next LT Pro"/>
              </w:rPr>
              <w:t xml:space="preserve"> (e.</w:t>
            </w:r>
            <w:r w:rsidR="00801402" w:rsidRPr="00801402">
              <w:rPr>
                <w:rFonts w:ascii="Avenir Next LT Pro" w:hAnsi="Avenir Next LT Pro"/>
              </w:rPr>
              <w:t xml:space="preserve">g. Communities of Practice, </w:t>
            </w:r>
            <w:r w:rsidR="0039057E">
              <w:rPr>
                <w:rFonts w:ascii="Avenir Next LT Pro" w:hAnsi="Avenir Next LT Pro"/>
              </w:rPr>
              <w:t xml:space="preserve">Knowledge Exchange calls, local-level and/or regional </w:t>
            </w:r>
            <w:r w:rsidR="00801402" w:rsidRPr="00801402">
              <w:rPr>
                <w:rFonts w:ascii="Avenir Next LT Pro" w:hAnsi="Avenir Next LT Pro"/>
              </w:rPr>
              <w:t>evaluation working groups, learning labs, etc.</w:t>
            </w:r>
            <w:r w:rsidR="00801402">
              <w:rPr>
                <w:rFonts w:ascii="Avenir Next LT Pro" w:hAnsi="Avenir Next LT Pro"/>
              </w:rPr>
              <w:t>)</w:t>
            </w:r>
          </w:p>
          <w:p w14:paraId="6743681A" w14:textId="57A87ABC" w:rsidR="00637A31" w:rsidRDefault="00BF2770" w:rsidP="007E6D37">
            <w:pPr>
              <w:rPr>
                <w:rFonts w:ascii="Avenir Next LT Pro" w:hAnsi="Avenir Next LT Pro"/>
              </w:rPr>
            </w:pPr>
            <w:r>
              <w:rPr>
                <w:rFonts w:ascii="Avenir Next LT Pro" w:hAnsi="Avenir Next LT Pro"/>
                <w:noProof/>
              </w:rPr>
              <mc:AlternateContent>
                <mc:Choice Requires="wps">
                  <w:drawing>
                    <wp:inline distT="0" distB="0" distL="0" distR="0" wp14:anchorId="1B89FB10" wp14:editId="17715747">
                      <wp:extent cx="155275" cy="152760"/>
                      <wp:effectExtent l="0" t="0" r="0" b="0"/>
                      <wp:docPr id="23" name="Rectangle 23"/>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AB4B0" id="Rectangle 23"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" fillcolor="#dc661e" stroked="f" strokeweight="2pt">
                      <w10:anchorlock/>
                    </v:rect>
                  </w:pict>
                </mc:Fallback>
              </mc:AlternateContent>
            </w:r>
            <w:r>
              <w:rPr>
                <w:rFonts w:ascii="Avenir Next LT Pro" w:hAnsi="Avenir Next LT Pro"/>
              </w:rPr>
              <w:t xml:space="preserve"> </w:t>
            </w:r>
            <w:r w:rsidR="00757B84">
              <w:rPr>
                <w:rFonts w:ascii="Avenir Next LT Pro" w:hAnsi="Avenir Next LT Pro"/>
              </w:rPr>
              <w:t>#/%</w:t>
            </w:r>
            <w:r w:rsidR="00637A31">
              <w:rPr>
                <w:rFonts w:ascii="Avenir Next LT Pro" w:hAnsi="Avenir Next LT Pro"/>
              </w:rPr>
              <w:t xml:space="preserve"> of</w:t>
            </w:r>
            <w:r w:rsidR="00E3056B">
              <w:rPr>
                <w:rFonts w:ascii="Avenir Next LT Pro" w:hAnsi="Avenir Next LT Pro"/>
              </w:rPr>
              <w:t xml:space="preserve"> PCN Steering Committee</w:t>
            </w:r>
            <w:r w:rsidR="00637A31">
              <w:rPr>
                <w:rFonts w:ascii="Avenir Next LT Pro" w:hAnsi="Avenir Next LT Pro"/>
              </w:rPr>
              <w:t xml:space="preserve"> stakeholders reporting high satisfaction with participation in PCN governance structures</w:t>
            </w:r>
            <w:r>
              <w:rPr>
                <w:rFonts w:ascii="Avenir Next LT Pro" w:hAnsi="Avenir Next LT Pro"/>
              </w:rPr>
              <w:t xml:space="preserve"> </w:t>
            </w:r>
          </w:p>
          <w:p w14:paraId="3B8A6A45" w14:textId="1164D8C9" w:rsidR="00637A31" w:rsidRPr="00187F4A" w:rsidRDefault="00BF2770" w:rsidP="007E6D37">
            <w:pPr>
              <w:rPr>
                <w:rFonts w:ascii="Avenir Next LT Pro" w:hAnsi="Avenir Next LT Pro"/>
              </w:rPr>
            </w:pPr>
            <w:r>
              <w:rPr>
                <w:rFonts w:ascii="Avenir Next LT Pro" w:hAnsi="Avenir Next LT Pro"/>
                <w:noProof/>
              </w:rPr>
              <mc:AlternateContent>
                <mc:Choice Requires="wps">
                  <w:drawing>
                    <wp:inline distT="0" distB="0" distL="0" distR="0" wp14:anchorId="2CC8E8B1" wp14:editId="3293A691">
                      <wp:extent cx="155275" cy="152760"/>
                      <wp:effectExtent l="0" t="0" r="0" b="0"/>
                      <wp:docPr id="24" name="Rectangle 24"/>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582729" id="Rectangle 24"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vR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0xln&#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oGhb0Z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757B84">
              <w:rPr>
                <w:rFonts w:ascii="Avenir Next LT Pro" w:hAnsi="Avenir Next LT Pro"/>
              </w:rPr>
              <w:t>#/%</w:t>
            </w:r>
            <w:r w:rsidR="00637A31">
              <w:rPr>
                <w:rFonts w:ascii="Avenir Next LT Pro" w:hAnsi="Avenir Next LT Pro"/>
              </w:rPr>
              <w:t xml:space="preserve"> of </w:t>
            </w:r>
            <w:r w:rsidR="00E3056B">
              <w:rPr>
                <w:rFonts w:ascii="Avenir Next LT Pro" w:hAnsi="Avenir Next LT Pro"/>
              </w:rPr>
              <w:t xml:space="preserve">PCN Steering Committee </w:t>
            </w:r>
            <w:r w:rsidR="00637A31">
              <w:rPr>
                <w:rFonts w:ascii="Avenir Next LT Pro" w:hAnsi="Avenir Next LT Pro"/>
              </w:rPr>
              <w:t>stakeholders reporting high strength of relationships with PCN partners</w:t>
            </w:r>
            <w:r>
              <w:rPr>
                <w:rFonts w:ascii="Avenir Next LT Pro" w:hAnsi="Avenir Next LT Pro"/>
              </w:rPr>
              <w:t xml:space="preserve"> </w:t>
            </w:r>
          </w:p>
        </w:tc>
      </w:tr>
      <w:tr w:rsidR="007E6D37" w:rsidRPr="00187F4A" w14:paraId="35398C7D" w14:textId="77777777" w:rsidTr="00E32DA5">
        <w:trPr>
          <w:trHeight w:val="350"/>
        </w:trPr>
        <w:tc>
          <w:tcPr>
            <w:tcW w:w="1435" w:type="dxa"/>
            <w:vMerge/>
          </w:tcPr>
          <w:p w14:paraId="66D9C069" w14:textId="77777777" w:rsidR="007E6D37" w:rsidRPr="00187F4A" w:rsidRDefault="007E6D37" w:rsidP="00E32DA5">
            <w:pPr>
              <w:rPr>
                <w:rFonts w:ascii="Avenir Next LT Pro" w:hAnsi="Avenir Next LT Pro"/>
              </w:rPr>
            </w:pPr>
          </w:p>
        </w:tc>
        <w:tc>
          <w:tcPr>
            <w:tcW w:w="13855" w:type="dxa"/>
          </w:tcPr>
          <w:p w14:paraId="4AB77A79" w14:textId="77777777" w:rsidR="007E6D37" w:rsidRPr="00D32EA1" w:rsidRDefault="007E6D37" w:rsidP="00E32DA5">
            <w:pPr>
              <w:rPr>
                <w:rFonts w:ascii="Avenir Next LT Pro Demi" w:hAnsi="Avenir Next LT Pro Demi"/>
                <w:b/>
                <w:bCs/>
              </w:rPr>
            </w:pPr>
            <w:r w:rsidRPr="00D32EA1">
              <w:rPr>
                <w:rFonts w:ascii="Avenir Next LT Pro Demi" w:hAnsi="Avenir Next LT Pro Demi"/>
                <w:b/>
                <w:bCs/>
              </w:rPr>
              <w:t xml:space="preserve">Supplemental: </w:t>
            </w:r>
          </w:p>
          <w:p w14:paraId="7BE2573C" w14:textId="401536BB" w:rsidR="007E6D37" w:rsidRPr="00187F4A" w:rsidRDefault="009F28D5" w:rsidP="00E32DA5">
            <w:pPr>
              <w:rPr>
                <w:rFonts w:ascii="Avenir Next LT Pro" w:hAnsi="Avenir Next LT Pro"/>
              </w:rPr>
            </w:pPr>
            <w:r>
              <w:rPr>
                <w:rFonts w:ascii="Avenir Next LT Pro" w:hAnsi="Avenir Next LT Pro"/>
                <w:noProof/>
              </w:rPr>
              <mc:AlternateContent>
                <mc:Choice Requires="wps">
                  <w:drawing>
                    <wp:inline distT="0" distB="0" distL="0" distR="0" wp14:anchorId="33F65170" wp14:editId="0B9EFFCC">
                      <wp:extent cx="155275" cy="152760"/>
                      <wp:effectExtent l="0" t="0" r="0" b="0"/>
                      <wp:docPr id="55" name="Rectangle 55"/>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91041A" id="Rectangle 55"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yY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QC28m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7E6D37">
              <w:rPr>
                <w:rFonts w:ascii="Avenir Next LT Pro" w:hAnsi="Avenir Next LT Pro"/>
              </w:rPr>
              <w:t>Qualitative</w:t>
            </w:r>
            <w:r w:rsidR="007E6D37" w:rsidRPr="00187F4A">
              <w:rPr>
                <w:rFonts w:ascii="Avenir Next LT Pro" w:hAnsi="Avenir Next LT Pro"/>
              </w:rPr>
              <w:t xml:space="preserve"> Data on </w:t>
            </w:r>
            <w:r w:rsidR="007E6D37">
              <w:rPr>
                <w:rFonts w:ascii="Avenir Next LT Pro" w:hAnsi="Avenir Next LT Pro"/>
              </w:rPr>
              <w:t>PCN governance, partnerships – successes. challenges, and unintended outcomes</w:t>
            </w:r>
          </w:p>
        </w:tc>
      </w:tr>
    </w:tbl>
    <w:p w14:paraId="3B134842" w14:textId="77777777" w:rsidR="007E6D37" w:rsidRPr="007E6D37" w:rsidRDefault="007E6D37" w:rsidP="007E6D37"/>
    <w:p w14:paraId="6CB91E60" w14:textId="54ACF0EB" w:rsidR="002827BF" w:rsidRDefault="002827BF" w:rsidP="002827BF">
      <w:pPr>
        <w:pStyle w:val="Heading3"/>
        <w:rPr>
          <w:rFonts w:ascii="Avenir Next LT Pro Demi" w:hAnsi="Avenir Next LT Pro Demi"/>
        </w:rPr>
      </w:pPr>
      <w:r w:rsidRPr="002827BF">
        <w:rPr>
          <w:rFonts w:ascii="Avenir Next LT Pro Demi" w:hAnsi="Avenir Next LT Pro Demi"/>
        </w:rPr>
        <w:t>Access (Extended Hours)</w:t>
      </w:r>
    </w:p>
    <w:tbl>
      <w:tblPr>
        <w:tblStyle w:val="TableGrid"/>
        <w:tblW w:w="0" w:type="auto"/>
        <w:tblLook w:val="04A0" w:firstRow="1" w:lastRow="0" w:firstColumn="1" w:lastColumn="0" w:noHBand="0" w:noVBand="1"/>
      </w:tblPr>
      <w:tblGrid>
        <w:gridCol w:w="1435"/>
        <w:gridCol w:w="13855"/>
      </w:tblGrid>
      <w:tr w:rsidR="00801402" w:rsidRPr="00187F4A" w14:paraId="4B75382E" w14:textId="77777777" w:rsidTr="00E32DA5">
        <w:trPr>
          <w:trHeight w:val="368"/>
        </w:trPr>
        <w:tc>
          <w:tcPr>
            <w:tcW w:w="1435" w:type="dxa"/>
          </w:tcPr>
          <w:p w14:paraId="592BADB7" w14:textId="77777777" w:rsidR="00801402" w:rsidRPr="00187F4A" w:rsidRDefault="00801402" w:rsidP="00E32DA5">
            <w:pPr>
              <w:rPr>
                <w:rFonts w:ascii="Avenir Next LT Pro" w:hAnsi="Avenir Next LT Pro"/>
              </w:rPr>
            </w:pPr>
            <w:r w:rsidRPr="00187F4A">
              <w:rPr>
                <w:rFonts w:ascii="Avenir Next LT Pro" w:hAnsi="Avenir Next LT Pro"/>
              </w:rPr>
              <w:t xml:space="preserve">Definition: </w:t>
            </w:r>
          </w:p>
        </w:tc>
        <w:tc>
          <w:tcPr>
            <w:tcW w:w="13855" w:type="dxa"/>
          </w:tcPr>
          <w:p w14:paraId="7BB4357F" w14:textId="691CED4B" w:rsidR="00801402" w:rsidRPr="00187F4A" w:rsidRDefault="007A169A" w:rsidP="00E32DA5">
            <w:pPr>
              <w:rPr>
                <w:rFonts w:ascii="Avenir Next LT Pro" w:hAnsi="Avenir Next LT Pro"/>
              </w:rPr>
            </w:pPr>
            <w:r w:rsidRPr="007A169A">
              <w:rPr>
                <w:rFonts w:ascii="Avenir Next LT Pro" w:hAnsi="Avenir Next LT Pro"/>
              </w:rPr>
              <w:t>Measures of access related to care provided outside of typical work hours (i.e., care provided</w:t>
            </w:r>
            <w:r w:rsidR="007600C6">
              <w:rPr>
                <w:rFonts w:ascii="Avenir Next LT Pro" w:hAnsi="Avenir Next LT Pro"/>
              </w:rPr>
              <w:t xml:space="preserve"> at any point </w:t>
            </w:r>
            <w:r w:rsidRPr="007A169A">
              <w:rPr>
                <w:rFonts w:ascii="Avenir Next LT Pro" w:hAnsi="Avenir Next LT Pro"/>
              </w:rPr>
              <w:t>between 6pm and 8am</w:t>
            </w:r>
            <w:r>
              <w:rPr>
                <w:rFonts w:ascii="Avenir Next LT Pro" w:hAnsi="Avenir Next LT Pro"/>
              </w:rPr>
              <w:t xml:space="preserve"> or on weekends/holidays</w:t>
            </w:r>
            <w:r w:rsidRPr="007A169A">
              <w:rPr>
                <w:rFonts w:ascii="Avenir Next LT Pro" w:hAnsi="Avenir Next LT Pro"/>
              </w:rPr>
              <w:t>).</w:t>
            </w:r>
          </w:p>
        </w:tc>
      </w:tr>
      <w:tr w:rsidR="00801402" w:rsidRPr="00187F4A" w14:paraId="60C1B7CC" w14:textId="77777777" w:rsidTr="00E32DA5">
        <w:trPr>
          <w:trHeight w:val="368"/>
        </w:trPr>
        <w:tc>
          <w:tcPr>
            <w:tcW w:w="1435" w:type="dxa"/>
          </w:tcPr>
          <w:p w14:paraId="6AF91E0A" w14:textId="77777777" w:rsidR="00801402" w:rsidRPr="00187F4A" w:rsidRDefault="00801402" w:rsidP="00E32DA5">
            <w:pPr>
              <w:rPr>
                <w:rFonts w:ascii="Avenir Next LT Pro" w:hAnsi="Avenir Next LT Pro"/>
              </w:rPr>
            </w:pPr>
            <w:r w:rsidRPr="00187F4A">
              <w:rPr>
                <w:rFonts w:ascii="Avenir Next LT Pro" w:hAnsi="Avenir Next LT Pro"/>
              </w:rPr>
              <w:t xml:space="preserve">Questions: </w:t>
            </w:r>
          </w:p>
        </w:tc>
        <w:tc>
          <w:tcPr>
            <w:tcW w:w="13855" w:type="dxa"/>
          </w:tcPr>
          <w:p w14:paraId="720263F6" w14:textId="4F0AED9B" w:rsidR="00801402" w:rsidRPr="00381C12" w:rsidRDefault="00381C12" w:rsidP="00E32DA5">
            <w:pPr>
              <w:rPr>
                <w:rFonts w:ascii="Avenir Next LT Pro" w:hAnsi="Avenir Next LT Pro"/>
                <w:lang w:val="en-US"/>
              </w:rPr>
            </w:pPr>
            <w:r w:rsidRPr="00381C12">
              <w:rPr>
                <w:rFonts w:ascii="Avenir Next LT Pro" w:hAnsi="Avenir Next LT Pro"/>
              </w:rPr>
              <w:t>What extended/after-hours coverage is available within the PCN?</w:t>
            </w:r>
          </w:p>
        </w:tc>
      </w:tr>
      <w:tr w:rsidR="00801402" w:rsidRPr="00187F4A" w14:paraId="3862F168" w14:textId="77777777" w:rsidTr="00E32DA5">
        <w:trPr>
          <w:trHeight w:val="350"/>
        </w:trPr>
        <w:tc>
          <w:tcPr>
            <w:tcW w:w="1435" w:type="dxa"/>
            <w:vMerge w:val="restart"/>
          </w:tcPr>
          <w:p w14:paraId="02B4E873" w14:textId="77777777" w:rsidR="00801402" w:rsidRPr="00187F4A" w:rsidRDefault="00801402" w:rsidP="00E32DA5">
            <w:pPr>
              <w:rPr>
                <w:rFonts w:ascii="Avenir Next LT Pro" w:hAnsi="Avenir Next LT Pro"/>
              </w:rPr>
            </w:pPr>
            <w:r w:rsidRPr="00187F4A">
              <w:rPr>
                <w:rFonts w:ascii="Avenir Next LT Pro" w:hAnsi="Avenir Next LT Pro"/>
              </w:rPr>
              <w:t xml:space="preserve">Indicators: </w:t>
            </w:r>
          </w:p>
        </w:tc>
        <w:tc>
          <w:tcPr>
            <w:tcW w:w="13855" w:type="dxa"/>
          </w:tcPr>
          <w:p w14:paraId="7146475C" w14:textId="77777777" w:rsidR="00801402" w:rsidRPr="00D32EA1" w:rsidRDefault="00801402" w:rsidP="00E32DA5">
            <w:pPr>
              <w:rPr>
                <w:rFonts w:ascii="Avenir Next LT Pro Demi" w:hAnsi="Avenir Next LT Pro Demi"/>
              </w:rPr>
            </w:pPr>
            <w:r w:rsidRPr="00D32EA1">
              <w:rPr>
                <w:rFonts w:ascii="Avenir Next LT Pro Demi" w:hAnsi="Avenir Next LT Pro Demi"/>
                <w:b/>
                <w:bCs/>
              </w:rPr>
              <w:t>Primary</w:t>
            </w:r>
            <w:r w:rsidRPr="00D32EA1">
              <w:rPr>
                <w:rFonts w:ascii="Avenir Next LT Pro Demi" w:hAnsi="Avenir Next LT Pro Demi"/>
              </w:rPr>
              <w:t xml:space="preserve">: </w:t>
            </w:r>
          </w:p>
          <w:p w14:paraId="424FA58D" w14:textId="6F71E088" w:rsidR="007A169A" w:rsidRPr="007A169A" w:rsidRDefault="00BF2770" w:rsidP="007A169A">
            <w:pPr>
              <w:rPr>
                <w:rFonts w:ascii="Avenir Next LT Pro" w:hAnsi="Avenir Next LT Pro"/>
              </w:rPr>
            </w:pPr>
            <w:r>
              <w:rPr>
                <w:rFonts w:ascii="Avenir Next LT Pro" w:hAnsi="Avenir Next LT Pro"/>
                <w:noProof/>
              </w:rPr>
              <mc:AlternateContent>
                <mc:Choice Requires="wps">
                  <w:drawing>
                    <wp:inline distT="0" distB="0" distL="0" distR="0" wp14:anchorId="39B14964" wp14:editId="61594416">
                      <wp:extent cx="155275" cy="152760"/>
                      <wp:effectExtent l="0" t="0" r="0" b="0"/>
                      <wp:docPr id="29" name="Rectangle 29"/>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07C67A" id="Rectangle 29"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pw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GOUqc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9F28D5">
              <w:rPr>
                <w:rFonts w:ascii="Avenir Next LT Pro" w:hAnsi="Avenir Next LT Pro"/>
              </w:rPr>
              <w:t>/</w:t>
            </w:r>
            <w:r w:rsidR="009F28D5">
              <w:rPr>
                <w:rFonts w:ascii="Avenir Next LT Pro" w:hAnsi="Avenir Next LT Pro"/>
                <w:noProof/>
              </w:rPr>
              <mc:AlternateContent>
                <mc:Choice Requires="wps">
                  <w:drawing>
                    <wp:inline distT="0" distB="0" distL="0" distR="0" wp14:anchorId="78B677EA" wp14:editId="0B2337E8">
                      <wp:extent cx="155275" cy="152760"/>
                      <wp:effectExtent l="0" t="0" r="0" b="0"/>
                      <wp:docPr id="56" name="Rectangle 56"/>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006D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3E726C" id="Rectangle 56"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" fillcolor="#006d8a" stroked="f" strokeweight="2pt">
                      <w10:anchorlock/>
                    </v:rect>
                  </w:pict>
                </mc:Fallback>
              </mc:AlternateContent>
            </w:r>
            <w:r w:rsidR="009F28D5">
              <w:rPr>
                <w:rFonts w:ascii="Avenir Next LT Pro" w:hAnsi="Avenir Next LT Pro"/>
              </w:rPr>
              <w:t xml:space="preserve"> </w:t>
            </w:r>
            <w:r w:rsidR="007A169A" w:rsidRPr="007A169A">
              <w:rPr>
                <w:rFonts w:ascii="Avenir Next LT Pro" w:hAnsi="Avenir Next LT Pro"/>
              </w:rPr>
              <w:t>Quarterly Reporting Requirements</w:t>
            </w:r>
            <w:r w:rsidR="009F28D5">
              <w:rPr>
                <w:rFonts w:ascii="Avenir Next LT Pro" w:hAnsi="Avenir Next LT Pro"/>
              </w:rPr>
              <w:t xml:space="preserve"> (may be aggregated by MOH from quarterly submissions)</w:t>
            </w:r>
            <w:r w:rsidR="000F0FEC">
              <w:rPr>
                <w:rFonts w:ascii="Avenir Next LT Pro" w:hAnsi="Avenir Next LT Pro"/>
              </w:rPr>
              <w:t>:</w:t>
            </w:r>
          </w:p>
          <w:p w14:paraId="31C68183" w14:textId="178B98EA" w:rsidR="004F094D" w:rsidRPr="004F094D" w:rsidRDefault="004F094D" w:rsidP="004F094D">
            <w:pPr>
              <w:ind w:left="720"/>
              <w:rPr>
                <w:rFonts w:ascii="Avenir Next LT Pro" w:hAnsi="Avenir Next LT Pro"/>
              </w:rPr>
            </w:pPr>
            <w:r>
              <w:rPr>
                <w:rFonts w:ascii="Avenir Next LT Pro" w:hAnsi="Avenir Next LT Pro"/>
              </w:rPr>
              <w:t>#</w:t>
            </w:r>
            <w:r w:rsidRPr="004F094D">
              <w:rPr>
                <w:rFonts w:ascii="Avenir Next LT Pro" w:hAnsi="Avenir Next LT Pro"/>
              </w:rPr>
              <w:t xml:space="preserve"> of Clinics/Facilities</w:t>
            </w:r>
          </w:p>
          <w:p w14:paraId="27635F06" w14:textId="064CF3C2" w:rsidR="004F094D" w:rsidRPr="004F094D" w:rsidRDefault="004F094D" w:rsidP="004F094D">
            <w:pPr>
              <w:ind w:left="720"/>
              <w:rPr>
                <w:rFonts w:ascii="Avenir Next LT Pro" w:hAnsi="Avenir Next LT Pro"/>
              </w:rPr>
            </w:pPr>
            <w:r>
              <w:rPr>
                <w:rFonts w:ascii="Avenir Next LT Pro" w:hAnsi="Avenir Next LT Pro"/>
              </w:rPr>
              <w:t>#</w:t>
            </w:r>
            <w:r w:rsidRPr="004F094D">
              <w:rPr>
                <w:rFonts w:ascii="Avenir Next LT Pro" w:hAnsi="Avenir Next LT Pro"/>
              </w:rPr>
              <w:t xml:space="preserve"> of Clinics/Facilities with Extended Hours</w:t>
            </w:r>
          </w:p>
          <w:p w14:paraId="302C8E7C" w14:textId="62B698FA" w:rsidR="00801402" w:rsidRPr="00187F4A" w:rsidRDefault="004F094D" w:rsidP="004F094D">
            <w:pPr>
              <w:ind w:left="720"/>
              <w:rPr>
                <w:rFonts w:ascii="Avenir Next LT Pro" w:hAnsi="Avenir Next LT Pro"/>
              </w:rPr>
            </w:pPr>
            <w:r>
              <w:rPr>
                <w:rFonts w:ascii="Avenir Next LT Pro" w:hAnsi="Avenir Next LT Pro"/>
              </w:rPr>
              <w:t>#</w:t>
            </w:r>
            <w:r w:rsidRPr="004F094D">
              <w:rPr>
                <w:rFonts w:ascii="Avenir Next LT Pro" w:hAnsi="Avenir Next LT Pro"/>
              </w:rPr>
              <w:t xml:space="preserve"> of Appointments Available in Extended Hours</w:t>
            </w:r>
          </w:p>
        </w:tc>
      </w:tr>
      <w:tr w:rsidR="00801402" w:rsidRPr="00187F4A" w14:paraId="1AA7E516" w14:textId="77777777" w:rsidTr="00E32DA5">
        <w:trPr>
          <w:trHeight w:val="350"/>
        </w:trPr>
        <w:tc>
          <w:tcPr>
            <w:tcW w:w="1435" w:type="dxa"/>
            <w:vMerge/>
          </w:tcPr>
          <w:p w14:paraId="46D3EBC3" w14:textId="77777777" w:rsidR="00801402" w:rsidRPr="00187F4A" w:rsidRDefault="00801402" w:rsidP="00E32DA5">
            <w:pPr>
              <w:rPr>
                <w:rFonts w:ascii="Avenir Next LT Pro" w:hAnsi="Avenir Next LT Pro"/>
              </w:rPr>
            </w:pPr>
          </w:p>
        </w:tc>
        <w:tc>
          <w:tcPr>
            <w:tcW w:w="13855" w:type="dxa"/>
          </w:tcPr>
          <w:p w14:paraId="4B086E88" w14:textId="3FA44C3B" w:rsidR="00801402" w:rsidRPr="00D32EA1" w:rsidRDefault="00801402" w:rsidP="00E32DA5">
            <w:pPr>
              <w:rPr>
                <w:rFonts w:ascii="Avenir Next LT Pro Demi" w:hAnsi="Avenir Next LT Pro Demi"/>
                <w:b/>
                <w:bCs/>
              </w:rPr>
            </w:pPr>
            <w:r w:rsidRPr="00D32EA1">
              <w:rPr>
                <w:rFonts w:ascii="Avenir Next LT Pro Demi" w:hAnsi="Avenir Next LT Pro Demi"/>
                <w:b/>
                <w:bCs/>
              </w:rPr>
              <w:t xml:space="preserve">Supplemental: </w:t>
            </w:r>
          </w:p>
          <w:p w14:paraId="1D853751" w14:textId="57F9986C" w:rsidR="00801402" w:rsidRPr="00187F4A" w:rsidRDefault="00757B84" w:rsidP="00E32DA5">
            <w:pPr>
              <w:rPr>
                <w:rFonts w:ascii="Avenir Next LT Pro" w:hAnsi="Avenir Next LT Pro"/>
              </w:rPr>
            </w:pPr>
            <w:r>
              <w:rPr>
                <w:rFonts w:ascii="Avenir Next LT Pro" w:hAnsi="Avenir Next LT Pro"/>
                <w:noProof/>
              </w:rPr>
              <mc:AlternateContent>
                <mc:Choice Requires="wps">
                  <w:drawing>
                    <wp:inline distT="0" distB="0" distL="0" distR="0" wp14:anchorId="68A276FB" wp14:editId="3BBB6A87">
                      <wp:extent cx="155275" cy="152760"/>
                      <wp:effectExtent l="0" t="0" r="0" b="0"/>
                      <wp:docPr id="54" name="Rectangle 54"/>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8140FD" id="Rectangle 54"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8xln&#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P0Tc/p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 providers reporting ability to provide weekend/weekday evening/early morning appointments</w:t>
            </w:r>
          </w:p>
        </w:tc>
      </w:tr>
    </w:tbl>
    <w:p w14:paraId="09A34F73" w14:textId="77777777" w:rsidR="00801402" w:rsidRPr="00801402" w:rsidRDefault="00801402" w:rsidP="00801402"/>
    <w:p w14:paraId="14CF4170" w14:textId="360C3B7C" w:rsidR="002827BF" w:rsidRDefault="002827BF" w:rsidP="002827BF">
      <w:pPr>
        <w:pStyle w:val="Heading3"/>
        <w:rPr>
          <w:rFonts w:ascii="Avenir Next LT Pro Demi" w:hAnsi="Avenir Next LT Pro Demi"/>
        </w:rPr>
      </w:pPr>
      <w:r w:rsidRPr="002827BF">
        <w:rPr>
          <w:rFonts w:ascii="Avenir Next LT Pro Demi" w:hAnsi="Avenir Next LT Pro Demi"/>
        </w:rPr>
        <w:lastRenderedPageBreak/>
        <w:t>Access (Urgent and Routine)</w:t>
      </w:r>
    </w:p>
    <w:tbl>
      <w:tblPr>
        <w:tblStyle w:val="TableGrid"/>
        <w:tblW w:w="0" w:type="auto"/>
        <w:tblLook w:val="04A0" w:firstRow="1" w:lastRow="0" w:firstColumn="1" w:lastColumn="0" w:noHBand="0" w:noVBand="1"/>
      </w:tblPr>
      <w:tblGrid>
        <w:gridCol w:w="1435"/>
        <w:gridCol w:w="13855"/>
      </w:tblGrid>
      <w:tr w:rsidR="00801402" w:rsidRPr="00187F4A" w14:paraId="0123D3EA" w14:textId="77777777" w:rsidTr="00E32DA5">
        <w:trPr>
          <w:trHeight w:val="368"/>
        </w:trPr>
        <w:tc>
          <w:tcPr>
            <w:tcW w:w="1435" w:type="dxa"/>
          </w:tcPr>
          <w:p w14:paraId="19260106" w14:textId="77777777" w:rsidR="00801402" w:rsidRPr="00187F4A" w:rsidRDefault="00801402" w:rsidP="00E32DA5">
            <w:pPr>
              <w:rPr>
                <w:rFonts w:ascii="Avenir Next LT Pro" w:hAnsi="Avenir Next LT Pro"/>
              </w:rPr>
            </w:pPr>
            <w:r w:rsidRPr="00187F4A">
              <w:rPr>
                <w:rFonts w:ascii="Avenir Next LT Pro" w:hAnsi="Avenir Next LT Pro"/>
              </w:rPr>
              <w:t xml:space="preserve">Definition: </w:t>
            </w:r>
          </w:p>
        </w:tc>
        <w:tc>
          <w:tcPr>
            <w:tcW w:w="13855" w:type="dxa"/>
          </w:tcPr>
          <w:p w14:paraId="6201FBC0" w14:textId="61133E60" w:rsidR="00801402" w:rsidRPr="00187F4A" w:rsidRDefault="007A169A" w:rsidP="00E32DA5">
            <w:pPr>
              <w:rPr>
                <w:rFonts w:ascii="Avenir Next LT Pro" w:hAnsi="Avenir Next LT Pro"/>
              </w:rPr>
            </w:pPr>
            <w:r w:rsidRPr="007A169A">
              <w:rPr>
                <w:rFonts w:ascii="Avenir Next LT Pro" w:hAnsi="Avenir Next LT Pro"/>
              </w:rPr>
              <w:t>Measures of patient access to primary care appointments during regular hours.</w:t>
            </w:r>
          </w:p>
        </w:tc>
      </w:tr>
      <w:tr w:rsidR="00801402" w:rsidRPr="00187F4A" w14:paraId="19E5866A" w14:textId="77777777" w:rsidTr="00E32DA5">
        <w:trPr>
          <w:trHeight w:val="368"/>
        </w:trPr>
        <w:tc>
          <w:tcPr>
            <w:tcW w:w="1435" w:type="dxa"/>
          </w:tcPr>
          <w:p w14:paraId="56855F58" w14:textId="77777777" w:rsidR="00801402" w:rsidRPr="00187F4A" w:rsidRDefault="00801402" w:rsidP="00E32DA5">
            <w:pPr>
              <w:rPr>
                <w:rFonts w:ascii="Avenir Next LT Pro" w:hAnsi="Avenir Next LT Pro"/>
              </w:rPr>
            </w:pPr>
            <w:r w:rsidRPr="00187F4A">
              <w:rPr>
                <w:rFonts w:ascii="Avenir Next LT Pro" w:hAnsi="Avenir Next LT Pro"/>
              </w:rPr>
              <w:t xml:space="preserve">Questions: </w:t>
            </w:r>
          </w:p>
        </w:tc>
        <w:tc>
          <w:tcPr>
            <w:tcW w:w="13855" w:type="dxa"/>
          </w:tcPr>
          <w:p w14:paraId="55A79AAB" w14:textId="11E0EFB0" w:rsidR="00801402" w:rsidRPr="00187F4A" w:rsidRDefault="006F3FF5" w:rsidP="00E32DA5">
            <w:pPr>
              <w:rPr>
                <w:rFonts w:ascii="Avenir Next LT Pro" w:hAnsi="Avenir Next LT Pro"/>
              </w:rPr>
            </w:pPr>
            <w:r w:rsidRPr="006F3FF5">
              <w:rPr>
                <w:rFonts w:ascii="Avenir Next LT Pro" w:hAnsi="Avenir Next LT Pro"/>
              </w:rPr>
              <w:t>How accessible is primary care for patients in the PCN?</w:t>
            </w:r>
          </w:p>
        </w:tc>
      </w:tr>
      <w:tr w:rsidR="00801402" w:rsidRPr="00187F4A" w14:paraId="409A65DD" w14:textId="77777777" w:rsidTr="00E32DA5">
        <w:trPr>
          <w:trHeight w:val="350"/>
        </w:trPr>
        <w:tc>
          <w:tcPr>
            <w:tcW w:w="1435" w:type="dxa"/>
            <w:vMerge w:val="restart"/>
          </w:tcPr>
          <w:p w14:paraId="15624064" w14:textId="77777777" w:rsidR="00801402" w:rsidRPr="00187F4A" w:rsidRDefault="00801402" w:rsidP="00E32DA5">
            <w:pPr>
              <w:rPr>
                <w:rFonts w:ascii="Avenir Next LT Pro" w:hAnsi="Avenir Next LT Pro"/>
              </w:rPr>
            </w:pPr>
            <w:r w:rsidRPr="00187F4A">
              <w:rPr>
                <w:rFonts w:ascii="Avenir Next LT Pro" w:hAnsi="Avenir Next LT Pro"/>
              </w:rPr>
              <w:t xml:space="preserve">Indicators: </w:t>
            </w:r>
          </w:p>
        </w:tc>
        <w:tc>
          <w:tcPr>
            <w:tcW w:w="13855" w:type="dxa"/>
          </w:tcPr>
          <w:p w14:paraId="754CF26C" w14:textId="77777777" w:rsidR="00801402" w:rsidRPr="00D32EA1" w:rsidRDefault="00801402" w:rsidP="00E32DA5">
            <w:pPr>
              <w:rPr>
                <w:rFonts w:ascii="Avenir Next LT Pro Demi" w:hAnsi="Avenir Next LT Pro Demi"/>
              </w:rPr>
            </w:pPr>
            <w:r w:rsidRPr="00D32EA1">
              <w:rPr>
                <w:rFonts w:ascii="Avenir Next LT Pro Demi" w:hAnsi="Avenir Next LT Pro Demi"/>
                <w:b/>
                <w:bCs/>
              </w:rPr>
              <w:t>Primary</w:t>
            </w:r>
            <w:r w:rsidRPr="00D32EA1">
              <w:rPr>
                <w:rFonts w:ascii="Avenir Next LT Pro Demi" w:hAnsi="Avenir Next LT Pro Demi"/>
              </w:rPr>
              <w:t xml:space="preserve">: </w:t>
            </w:r>
          </w:p>
          <w:p w14:paraId="23FD1EFC" w14:textId="6BB7B48E" w:rsidR="00801402" w:rsidRPr="00187F4A" w:rsidRDefault="000E2317" w:rsidP="00B25AA5">
            <w:pPr>
              <w:rPr>
                <w:rFonts w:ascii="Avenir Next LT Pro" w:hAnsi="Avenir Next LT Pro"/>
              </w:rPr>
            </w:pPr>
            <w:r>
              <w:rPr>
                <w:rFonts w:ascii="Avenir Next LT Pro" w:hAnsi="Avenir Next LT Pro"/>
                <w:noProof/>
              </w:rPr>
              <mc:AlternateContent>
                <mc:Choice Requires="wps">
                  <w:drawing>
                    <wp:inline distT="0" distB="0" distL="0" distR="0" wp14:anchorId="6026609F" wp14:editId="3B55A08F">
                      <wp:extent cx="155275" cy="152760"/>
                      <wp:effectExtent l="0" t="0" r="0" b="0"/>
                      <wp:docPr id="48" name="Rectangle 48"/>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27D627" id="Rectangle 48"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PKwR+Z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T</w:t>
            </w:r>
            <w:r w:rsidRPr="006F3FF5">
              <w:rPr>
                <w:rFonts w:ascii="Avenir Next LT Pro" w:hAnsi="Avenir Next LT Pro"/>
              </w:rPr>
              <w:t>ime to third next available appointment</w:t>
            </w:r>
            <w:r>
              <w:rPr>
                <w:rFonts w:ascii="Avenir Next LT Pro" w:hAnsi="Avenir Next LT Pro"/>
              </w:rPr>
              <w:t xml:space="preserve"> (aligned with optional quarterly reporting requirements – more standardization and instruction will be needed</w:t>
            </w:r>
            <w:r w:rsidR="002F4DF3">
              <w:rPr>
                <w:rFonts w:ascii="Avenir Next LT Pro" w:hAnsi="Avenir Next LT Pro"/>
              </w:rPr>
              <w:t xml:space="preserve"> for measure to generate useful data</w:t>
            </w:r>
            <w:r>
              <w:rPr>
                <w:rFonts w:ascii="Avenir Next LT Pro" w:hAnsi="Avenir Next LT Pro"/>
              </w:rPr>
              <w:t>)</w:t>
            </w:r>
          </w:p>
        </w:tc>
      </w:tr>
      <w:tr w:rsidR="00801402" w:rsidRPr="00187F4A" w14:paraId="3BADD002" w14:textId="77777777" w:rsidTr="00E32DA5">
        <w:trPr>
          <w:trHeight w:val="350"/>
        </w:trPr>
        <w:tc>
          <w:tcPr>
            <w:tcW w:w="1435" w:type="dxa"/>
            <w:vMerge/>
          </w:tcPr>
          <w:p w14:paraId="7E42B196" w14:textId="77777777" w:rsidR="00801402" w:rsidRPr="00187F4A" w:rsidRDefault="00801402" w:rsidP="00E32DA5">
            <w:pPr>
              <w:rPr>
                <w:rFonts w:ascii="Avenir Next LT Pro" w:hAnsi="Avenir Next LT Pro"/>
              </w:rPr>
            </w:pPr>
          </w:p>
        </w:tc>
        <w:tc>
          <w:tcPr>
            <w:tcW w:w="13855" w:type="dxa"/>
          </w:tcPr>
          <w:p w14:paraId="5FA3D3AE" w14:textId="77777777" w:rsidR="00801402" w:rsidRPr="00D32EA1" w:rsidRDefault="00801402" w:rsidP="00E32DA5">
            <w:pPr>
              <w:rPr>
                <w:rFonts w:ascii="Avenir Next LT Pro Demi" w:hAnsi="Avenir Next LT Pro Demi"/>
                <w:b/>
                <w:bCs/>
              </w:rPr>
            </w:pPr>
            <w:r w:rsidRPr="00D32EA1">
              <w:rPr>
                <w:rFonts w:ascii="Avenir Next LT Pro Demi" w:hAnsi="Avenir Next LT Pro Demi"/>
                <w:b/>
                <w:bCs/>
              </w:rPr>
              <w:t xml:space="preserve">Supplemental: </w:t>
            </w:r>
          </w:p>
          <w:p w14:paraId="62B3F8E9" w14:textId="2D60DBBC" w:rsidR="000E2317" w:rsidRDefault="000E2317" w:rsidP="00E32DA5">
            <w:pPr>
              <w:rPr>
                <w:rFonts w:ascii="Avenir Next LT Pro" w:hAnsi="Avenir Next LT Pro"/>
              </w:rPr>
            </w:pPr>
            <w:r>
              <w:rPr>
                <w:rFonts w:ascii="Avenir Next LT Pro" w:hAnsi="Avenir Next LT Pro"/>
                <w:noProof/>
              </w:rPr>
              <mc:AlternateContent>
                <mc:Choice Requires="wps">
                  <w:drawing>
                    <wp:inline distT="0" distB="0" distL="0" distR="0" wp14:anchorId="77DA9402" wp14:editId="176D1354">
                      <wp:extent cx="155275" cy="152760"/>
                      <wp:effectExtent l="0" t="0" r="0" b="0"/>
                      <wp:docPr id="51" name="Rectangle 5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4D1D70" id="Rectangle 5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" fillcolor="#dc661e" stroked="f" strokeweight="2pt">
                      <w10:anchorlock/>
                    </v:rect>
                  </w:pict>
                </mc:Fallback>
              </mc:AlternateContent>
            </w:r>
            <w:r>
              <w:rPr>
                <w:rFonts w:ascii="Avenir Next LT Pro" w:hAnsi="Avenir Next LT Pro"/>
              </w:rPr>
              <w:t xml:space="preserve"> </w:t>
            </w:r>
            <w:r w:rsidRPr="006F3FF5">
              <w:rPr>
                <w:rFonts w:ascii="Avenir Next LT Pro" w:hAnsi="Avenir Next LT Pro"/>
              </w:rPr>
              <w:t>% of appts within the following time frames (same day, next day, 2-7 days, 8-14 days, 15-31 days, 31+ days)</w:t>
            </w:r>
          </w:p>
          <w:p w14:paraId="2AFCB4B8" w14:textId="3F537B1D" w:rsidR="00004057" w:rsidRPr="00187F4A" w:rsidRDefault="00004057" w:rsidP="00E32DA5">
            <w:pPr>
              <w:rPr>
                <w:rFonts w:ascii="Avenir Next LT Pro" w:hAnsi="Avenir Next LT Pro"/>
              </w:rPr>
            </w:pPr>
            <w:r>
              <w:rPr>
                <w:rFonts w:ascii="Avenir Next LT Pro" w:hAnsi="Avenir Next LT Pro"/>
                <w:noProof/>
              </w:rPr>
              <mc:AlternateContent>
                <mc:Choice Requires="wps">
                  <w:drawing>
                    <wp:inline distT="0" distB="0" distL="0" distR="0" wp14:anchorId="15A3F960" wp14:editId="4EA29CF5">
                      <wp:extent cx="155275" cy="152760"/>
                      <wp:effectExtent l="0" t="0" r="0" b="0"/>
                      <wp:docPr id="49" name="Rectangle 49"/>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B2C97" id="Rectangle 49"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" fillcolor="#dc661e" stroked="f" strokeweight="2pt">
                      <w10:anchorlock/>
                    </v:rect>
                  </w:pict>
                </mc:Fallback>
              </mc:AlternateContent>
            </w:r>
            <w:r>
              <w:rPr>
                <w:rFonts w:ascii="Avenir Next LT Pro" w:hAnsi="Avenir Next LT Pro"/>
              </w:rPr>
              <w:t xml:space="preserve"> #/% of patients who report high satisfaction with ability to access urgently-needed care </w:t>
            </w:r>
          </w:p>
        </w:tc>
      </w:tr>
    </w:tbl>
    <w:p w14:paraId="0E52CA42" w14:textId="77777777" w:rsidR="00801402" w:rsidRPr="00801402" w:rsidRDefault="00801402" w:rsidP="00801402"/>
    <w:p w14:paraId="3BEBA742" w14:textId="29AF0568" w:rsidR="002827BF" w:rsidRDefault="002827BF" w:rsidP="002827BF">
      <w:pPr>
        <w:pStyle w:val="Heading3"/>
        <w:rPr>
          <w:rFonts w:ascii="Avenir Next LT Pro Demi" w:hAnsi="Avenir Next LT Pro Demi"/>
        </w:rPr>
      </w:pPr>
      <w:r w:rsidRPr="002827BF">
        <w:rPr>
          <w:rFonts w:ascii="Avenir Next LT Pro Demi" w:hAnsi="Avenir Next LT Pro Demi"/>
        </w:rPr>
        <w:t>Virtual Care</w:t>
      </w:r>
    </w:p>
    <w:tbl>
      <w:tblPr>
        <w:tblStyle w:val="TableGrid"/>
        <w:tblW w:w="0" w:type="auto"/>
        <w:tblLook w:val="04A0" w:firstRow="1" w:lastRow="0" w:firstColumn="1" w:lastColumn="0" w:noHBand="0" w:noVBand="1"/>
      </w:tblPr>
      <w:tblGrid>
        <w:gridCol w:w="1435"/>
        <w:gridCol w:w="13855"/>
      </w:tblGrid>
      <w:tr w:rsidR="00801402" w:rsidRPr="00187F4A" w14:paraId="62293531" w14:textId="77777777" w:rsidTr="00E32DA5">
        <w:trPr>
          <w:trHeight w:val="368"/>
        </w:trPr>
        <w:tc>
          <w:tcPr>
            <w:tcW w:w="1435" w:type="dxa"/>
          </w:tcPr>
          <w:p w14:paraId="1611BC6A" w14:textId="77777777" w:rsidR="00801402" w:rsidRPr="00187F4A" w:rsidRDefault="00801402" w:rsidP="00E32DA5">
            <w:pPr>
              <w:rPr>
                <w:rFonts w:ascii="Avenir Next LT Pro" w:hAnsi="Avenir Next LT Pro"/>
              </w:rPr>
            </w:pPr>
            <w:r w:rsidRPr="00187F4A">
              <w:rPr>
                <w:rFonts w:ascii="Avenir Next LT Pro" w:hAnsi="Avenir Next LT Pro"/>
              </w:rPr>
              <w:t xml:space="preserve">Definition: </w:t>
            </w:r>
          </w:p>
        </w:tc>
        <w:tc>
          <w:tcPr>
            <w:tcW w:w="13855" w:type="dxa"/>
          </w:tcPr>
          <w:p w14:paraId="4175E043" w14:textId="2654F730" w:rsidR="00801402" w:rsidRPr="00187F4A" w:rsidRDefault="00C40E87" w:rsidP="00E32DA5">
            <w:pPr>
              <w:rPr>
                <w:rFonts w:ascii="Avenir Next LT Pro" w:hAnsi="Avenir Next LT Pro"/>
              </w:rPr>
            </w:pPr>
            <w:r w:rsidRPr="00C40E87">
              <w:rPr>
                <w:rFonts w:ascii="Avenir Next LT Pro" w:hAnsi="Avenir Next LT Pro"/>
              </w:rPr>
              <w:t>Measures related to the provision of virtual care, and tools associated with virtual care delivery</w:t>
            </w:r>
            <w:r w:rsidR="000E2317">
              <w:rPr>
                <w:rFonts w:ascii="Avenir Next LT Pro" w:hAnsi="Avenir Next LT Pro"/>
              </w:rPr>
              <w:t xml:space="preserve"> within the PCN.</w:t>
            </w:r>
          </w:p>
        </w:tc>
      </w:tr>
      <w:tr w:rsidR="00801402" w:rsidRPr="00187F4A" w14:paraId="448AD7F2" w14:textId="77777777" w:rsidTr="00E32DA5">
        <w:trPr>
          <w:trHeight w:val="368"/>
        </w:trPr>
        <w:tc>
          <w:tcPr>
            <w:tcW w:w="1435" w:type="dxa"/>
          </w:tcPr>
          <w:p w14:paraId="61EA843F" w14:textId="77777777" w:rsidR="00801402" w:rsidRPr="00187F4A" w:rsidRDefault="00801402" w:rsidP="00E32DA5">
            <w:pPr>
              <w:rPr>
                <w:rFonts w:ascii="Avenir Next LT Pro" w:hAnsi="Avenir Next LT Pro"/>
              </w:rPr>
            </w:pPr>
            <w:r w:rsidRPr="00187F4A">
              <w:rPr>
                <w:rFonts w:ascii="Avenir Next LT Pro" w:hAnsi="Avenir Next LT Pro"/>
              </w:rPr>
              <w:t xml:space="preserve">Questions: </w:t>
            </w:r>
          </w:p>
        </w:tc>
        <w:tc>
          <w:tcPr>
            <w:tcW w:w="13855" w:type="dxa"/>
          </w:tcPr>
          <w:p w14:paraId="7CE050DB" w14:textId="7C719146" w:rsidR="00801402" w:rsidRPr="00187F4A" w:rsidRDefault="00C40E87" w:rsidP="00E32DA5">
            <w:pPr>
              <w:rPr>
                <w:rFonts w:ascii="Avenir Next LT Pro" w:hAnsi="Avenir Next LT Pro"/>
              </w:rPr>
            </w:pPr>
            <w:r w:rsidRPr="00C40E87">
              <w:rPr>
                <w:rFonts w:ascii="Avenir Next LT Pro" w:hAnsi="Avenir Next LT Pro"/>
              </w:rPr>
              <w:t>How accessible is virtual primary care for patients in the PCN?</w:t>
            </w:r>
          </w:p>
        </w:tc>
      </w:tr>
      <w:tr w:rsidR="00801402" w:rsidRPr="00187F4A" w14:paraId="741DDE8F" w14:textId="77777777" w:rsidTr="00E32DA5">
        <w:trPr>
          <w:trHeight w:val="350"/>
        </w:trPr>
        <w:tc>
          <w:tcPr>
            <w:tcW w:w="1435" w:type="dxa"/>
            <w:vMerge w:val="restart"/>
          </w:tcPr>
          <w:p w14:paraId="1D8B3875" w14:textId="77777777" w:rsidR="00801402" w:rsidRPr="00187F4A" w:rsidRDefault="00801402" w:rsidP="00E32DA5">
            <w:pPr>
              <w:rPr>
                <w:rFonts w:ascii="Avenir Next LT Pro" w:hAnsi="Avenir Next LT Pro"/>
              </w:rPr>
            </w:pPr>
            <w:r w:rsidRPr="00187F4A">
              <w:rPr>
                <w:rFonts w:ascii="Avenir Next LT Pro" w:hAnsi="Avenir Next LT Pro"/>
              </w:rPr>
              <w:t xml:space="preserve">Indicators: </w:t>
            </w:r>
          </w:p>
        </w:tc>
        <w:tc>
          <w:tcPr>
            <w:tcW w:w="13855" w:type="dxa"/>
          </w:tcPr>
          <w:p w14:paraId="0101964E" w14:textId="73B82C79" w:rsidR="00801402" w:rsidRDefault="00801402" w:rsidP="00E32DA5">
            <w:pPr>
              <w:rPr>
                <w:rFonts w:ascii="Avenir Next LT Pro Demi" w:hAnsi="Avenir Next LT Pro Demi"/>
              </w:rPr>
            </w:pPr>
            <w:r w:rsidRPr="00D32EA1">
              <w:rPr>
                <w:rFonts w:ascii="Avenir Next LT Pro Demi" w:hAnsi="Avenir Next LT Pro Demi"/>
                <w:b/>
                <w:bCs/>
              </w:rPr>
              <w:t>Primary</w:t>
            </w:r>
            <w:r w:rsidRPr="00D32EA1">
              <w:rPr>
                <w:rFonts w:ascii="Avenir Next LT Pro Demi" w:hAnsi="Avenir Next LT Pro Demi"/>
              </w:rPr>
              <w:t xml:space="preserve">: </w:t>
            </w:r>
          </w:p>
          <w:p w14:paraId="6B0C33D3" w14:textId="77777777" w:rsidR="000E2317" w:rsidRDefault="000E2317" w:rsidP="000E2317">
            <w:pPr>
              <w:rPr>
                <w:rFonts w:ascii="Avenir Next LT Pro" w:hAnsi="Avenir Next LT Pro"/>
              </w:rPr>
            </w:pPr>
            <w:r>
              <w:rPr>
                <w:rFonts w:ascii="Avenir Next LT Pro" w:hAnsi="Avenir Next LT Pro"/>
                <w:noProof/>
              </w:rPr>
              <mc:AlternateContent>
                <mc:Choice Requires="wps">
                  <w:drawing>
                    <wp:inline distT="0" distB="0" distL="0" distR="0" wp14:anchorId="4853D2C7" wp14:editId="52C9FA41">
                      <wp:extent cx="155275" cy="152760"/>
                      <wp:effectExtent l="0" t="0" r="0" b="0"/>
                      <wp:docPr id="31" name="Rectangle 31"/>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006D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D8AFD" id="Rectangle 31"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" fillcolor="#006d8a" stroked="f" strokeweight="2pt">
                      <w10:anchorlock/>
                    </v:rect>
                  </w:pict>
                </mc:Fallback>
              </mc:AlternateContent>
            </w:r>
            <w:r>
              <w:rPr>
                <w:rFonts w:ascii="Avenir Next LT Pro" w:hAnsi="Avenir Next LT Pro"/>
              </w:rPr>
              <w:t xml:space="preserve"> </w:t>
            </w:r>
            <w:r w:rsidRPr="00C40E87">
              <w:rPr>
                <w:rFonts w:ascii="Avenir Next LT Pro" w:hAnsi="Avenir Next LT Pro"/>
              </w:rPr>
              <w:t>% of in-person visits, % of telehealth</w:t>
            </w:r>
            <w:r>
              <w:rPr>
                <w:rFonts w:ascii="Avenir Next LT Pro" w:hAnsi="Avenir Next LT Pro"/>
              </w:rPr>
              <w:t xml:space="preserve"> </w:t>
            </w:r>
            <w:r w:rsidRPr="00C40E87">
              <w:rPr>
                <w:rFonts w:ascii="Avenir Next LT Pro" w:hAnsi="Avenir Next LT Pro"/>
              </w:rPr>
              <w:t>visits (MSP Data</w:t>
            </w:r>
            <w:r>
              <w:rPr>
                <w:rFonts w:ascii="Avenir Next LT Pro" w:hAnsi="Avenir Next LT Pro"/>
              </w:rPr>
              <w:t xml:space="preserve"> linked to provider participation in PCN</w:t>
            </w:r>
            <w:r w:rsidRPr="00C40E87">
              <w:rPr>
                <w:rFonts w:ascii="Avenir Next LT Pro" w:hAnsi="Avenir Next LT Pro"/>
              </w:rPr>
              <w:t>)</w:t>
            </w:r>
          </w:p>
          <w:p w14:paraId="4DC1BCB6" w14:textId="77777777" w:rsidR="00A953A7" w:rsidRPr="000E2317" w:rsidRDefault="00004057" w:rsidP="00A953A7">
            <w:pPr>
              <w:rPr>
                <w:rFonts w:ascii="Avenir Next LT Pro" w:hAnsi="Avenir Next LT Pro"/>
              </w:rPr>
            </w:pPr>
            <w:r>
              <w:rPr>
                <w:rFonts w:ascii="Avenir Next LT Pro" w:hAnsi="Avenir Next LT Pro"/>
                <w:noProof/>
              </w:rPr>
              <mc:AlternateContent>
                <mc:Choice Requires="wps">
                  <w:drawing>
                    <wp:inline distT="0" distB="0" distL="0" distR="0" wp14:anchorId="189E3215" wp14:editId="07F41B03">
                      <wp:extent cx="155275" cy="152760"/>
                      <wp:effectExtent l="0" t="0" r="0" b="0"/>
                      <wp:docPr id="50" name="Rectangle 50"/>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E684E" id="Rectangle 50"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y8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gucsv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A953A7" w:rsidRPr="000E2317">
              <w:rPr>
                <w:rFonts w:ascii="Avenir Next LT Pro" w:hAnsi="Avenir Next LT Pro"/>
              </w:rPr>
              <w:t>% of providers providing access through different modalities (in-person, telephone, video)</w:t>
            </w:r>
          </w:p>
          <w:p w14:paraId="7F0ED05C" w14:textId="673FFDEB" w:rsidR="00A953A7" w:rsidRDefault="00A33740" w:rsidP="00A953A7">
            <w:pPr>
              <w:rPr>
                <w:rFonts w:ascii="Avenir Next LT Pro" w:hAnsi="Avenir Next LT Pro"/>
              </w:rPr>
            </w:pPr>
            <w:r>
              <w:rPr>
                <w:rFonts w:ascii="Avenir Next LT Pro" w:hAnsi="Avenir Next LT Pro"/>
                <w:noProof/>
              </w:rPr>
              <mc:AlternateContent>
                <mc:Choice Requires="wps">
                  <w:drawing>
                    <wp:inline distT="0" distB="0" distL="0" distR="0" wp14:anchorId="13C48E93" wp14:editId="769E5F09">
                      <wp:extent cx="155275" cy="152760"/>
                      <wp:effectExtent l="0" t="0" r="0" b="0"/>
                      <wp:docPr id="59" name="Rectangle 59"/>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F9C9EA" id="Rectangle 59"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1f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h8mtX5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00A953A7" w:rsidRPr="000E2317">
              <w:rPr>
                <w:rFonts w:ascii="Avenir Next LT Pro" w:hAnsi="Avenir Next LT Pro"/>
              </w:rPr>
              <w:t>% of patients reporting accessing virtual care</w:t>
            </w:r>
          </w:p>
          <w:p w14:paraId="34EFF1D9" w14:textId="0B217EB1" w:rsidR="000E2317" w:rsidRPr="00187F4A" w:rsidRDefault="00A953A7" w:rsidP="000E2317">
            <w:pPr>
              <w:rPr>
                <w:rFonts w:ascii="Avenir Next LT Pro" w:hAnsi="Avenir Next LT Pro"/>
              </w:rPr>
            </w:pPr>
            <w:r>
              <w:rPr>
                <w:rFonts w:ascii="Avenir Next LT Pro" w:hAnsi="Avenir Next LT Pro"/>
                <w:noProof/>
              </w:rPr>
              <mc:AlternateContent>
                <mc:Choice Requires="wps">
                  <w:drawing>
                    <wp:inline distT="0" distB="0" distL="0" distR="0" wp14:anchorId="58947C9D" wp14:editId="537D74D1">
                      <wp:extent cx="155275" cy="152760"/>
                      <wp:effectExtent l="0" t="0" r="0" b="0"/>
                      <wp:docPr id="53" name="Rectangle 53"/>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D1FDE" id="Rectangle 53"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" fillcolor="#dc661e" stroked="f" strokeweight="2pt">
                      <w10:anchorlock/>
                    </v:rect>
                  </w:pict>
                </mc:Fallback>
              </mc:AlternateContent>
            </w:r>
            <w:r>
              <w:rPr>
                <w:rFonts w:ascii="Avenir Next LT Pro" w:hAnsi="Avenir Next LT Pro"/>
              </w:rPr>
              <w:t xml:space="preserve"> </w:t>
            </w:r>
            <w:r w:rsidRPr="000E2317">
              <w:rPr>
                <w:rFonts w:ascii="Avenir Next LT Pro" w:hAnsi="Avenir Next LT Pro"/>
              </w:rPr>
              <w:t>% of patients reporting high satisfaction with virtual care options</w:t>
            </w:r>
          </w:p>
        </w:tc>
      </w:tr>
      <w:tr w:rsidR="00801402" w:rsidRPr="00187F4A" w14:paraId="39CC6682" w14:textId="77777777" w:rsidTr="00C40E87">
        <w:trPr>
          <w:trHeight w:val="620"/>
        </w:trPr>
        <w:tc>
          <w:tcPr>
            <w:tcW w:w="1435" w:type="dxa"/>
            <w:vMerge/>
          </w:tcPr>
          <w:p w14:paraId="38EFF94A" w14:textId="77777777" w:rsidR="00801402" w:rsidRPr="00187F4A" w:rsidRDefault="00801402" w:rsidP="00E32DA5">
            <w:pPr>
              <w:rPr>
                <w:rFonts w:ascii="Avenir Next LT Pro" w:hAnsi="Avenir Next LT Pro"/>
              </w:rPr>
            </w:pPr>
          </w:p>
        </w:tc>
        <w:tc>
          <w:tcPr>
            <w:tcW w:w="13855" w:type="dxa"/>
          </w:tcPr>
          <w:p w14:paraId="693B6C50" w14:textId="77777777" w:rsidR="00801402" w:rsidRPr="00D32EA1" w:rsidRDefault="00801402" w:rsidP="00E32DA5">
            <w:pPr>
              <w:rPr>
                <w:rFonts w:ascii="Avenir Next LT Pro Demi" w:hAnsi="Avenir Next LT Pro Demi"/>
                <w:b/>
                <w:bCs/>
              </w:rPr>
            </w:pPr>
            <w:r w:rsidRPr="00D32EA1">
              <w:rPr>
                <w:rFonts w:ascii="Avenir Next LT Pro Demi" w:hAnsi="Avenir Next LT Pro Demi"/>
                <w:b/>
                <w:bCs/>
              </w:rPr>
              <w:t xml:space="preserve">Supplemental: </w:t>
            </w:r>
          </w:p>
          <w:p w14:paraId="27B73080" w14:textId="1F05F477" w:rsidR="000E2317" w:rsidRPr="00187F4A" w:rsidRDefault="000E2317" w:rsidP="00E32DA5">
            <w:pPr>
              <w:rPr>
                <w:rFonts w:ascii="Avenir Next LT Pro" w:hAnsi="Avenir Next LT Pro"/>
              </w:rPr>
            </w:pPr>
            <w:r>
              <w:rPr>
                <w:rFonts w:ascii="Avenir Next LT Pro" w:hAnsi="Avenir Next LT Pro"/>
                <w:noProof/>
              </w:rPr>
              <mc:AlternateContent>
                <mc:Choice Requires="wps">
                  <w:drawing>
                    <wp:inline distT="0" distB="0" distL="0" distR="0" wp14:anchorId="378754C2" wp14:editId="5DCB64C6">
                      <wp:extent cx="155275" cy="152760"/>
                      <wp:effectExtent l="0" t="0" r="0" b="0"/>
                      <wp:docPr id="52" name="Rectangle 52"/>
                      <wp:cNvGraphicFramePr/>
                      <a:graphic xmlns:a="http://schemas.openxmlformats.org/drawingml/2006/main">
                        <a:graphicData uri="http://schemas.microsoft.com/office/word/2010/wordprocessingShape">
                          <wps:wsp>
                            <wps:cNvSpPr/>
                            <wps:spPr>
                              <a:xfrm>
                                <a:off x="0" y="0"/>
                                <a:ext cx="155275" cy="152760"/>
                              </a:xfrm>
                              <a:prstGeom prst="rect">
                                <a:avLst/>
                              </a:prstGeom>
                              <a:solidFill>
                                <a:srgbClr val="DC6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D00BE6" id="Rectangle 52" o:spid="_x0000_s1026" style="width:12.2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" fillcolor="#dc661e" stroked="f" strokeweight="2pt">
                      <w10:anchorlock/>
                    </v:rect>
                  </w:pict>
                </mc:Fallback>
              </mc:AlternateContent>
            </w:r>
            <w:r>
              <w:rPr>
                <w:rFonts w:ascii="Avenir Next LT Pro" w:hAnsi="Avenir Next LT Pro"/>
              </w:rPr>
              <w:t xml:space="preserve"> </w:t>
            </w:r>
            <w:r w:rsidRPr="00C40E87">
              <w:rPr>
                <w:rFonts w:ascii="Avenir Next LT Pro" w:hAnsi="Avenir Next LT Pro"/>
              </w:rPr>
              <w:t>Qualitative: provider and patient stories/experiences about providing &amp; accessing virtual care</w:t>
            </w:r>
          </w:p>
        </w:tc>
      </w:tr>
    </w:tbl>
    <w:p w14:paraId="3A6F1FCD" w14:textId="239D75D1" w:rsidR="00C40E87" w:rsidRDefault="00C40E87" w:rsidP="002827BF"/>
    <w:p w14:paraId="73CF71C9" w14:textId="77777777" w:rsidR="004B2A6F" w:rsidRPr="00D9651D" w:rsidRDefault="004B2A6F" w:rsidP="004B2A6F">
      <w:pPr>
        <w:pStyle w:val="Heading4"/>
        <w:rPr>
          <w:rFonts w:ascii="Avenir Next LT Pro" w:hAnsi="Avenir Next LT Pro"/>
          <w:i w:val="0"/>
          <w:iCs w:val="0"/>
        </w:rPr>
      </w:pPr>
      <w:r>
        <w:rPr>
          <w:rFonts w:ascii="Avenir Next LT Pro" w:hAnsi="Avenir Next LT Pro"/>
          <w:i w:val="0"/>
          <w:iCs w:val="0"/>
        </w:rPr>
        <w:t>Overarching Feedback</w:t>
      </w:r>
    </w:p>
    <w:p w14:paraId="784D1657" w14:textId="77777777" w:rsidR="004B2A6F" w:rsidRDefault="004B2A6F" w:rsidP="004B2A6F">
      <w:pPr>
        <w:rPr>
          <w:rFonts w:ascii="Avenir Next LT Pro" w:hAnsi="Avenir Next LT Pro"/>
        </w:rPr>
      </w:pPr>
      <w:r>
        <w:rPr>
          <w:rFonts w:ascii="Avenir Next LT Pro" w:hAnsi="Avenir Next LT Pro"/>
        </w:rPr>
        <w:t>The following concerns were raised by Wave 1 PCN Communities. We cannot directly incorporate them into our suggested list of indicators, as some are high-level questions about the scope and nature of the evaluation. The GPSC evaluation team will raise these concerns with the Primary Care Quality team at the Ministry of Health, which is leading the Provincial PCN Evaluation work.</w:t>
      </w:r>
    </w:p>
    <w:p w14:paraId="405EFE38" w14:textId="77777777" w:rsidR="004B2A6F" w:rsidRPr="00D32EA1" w:rsidRDefault="004B2A6F" w:rsidP="004B2A6F">
      <w:pPr>
        <w:pStyle w:val="ListParagraph"/>
        <w:numPr>
          <w:ilvl w:val="0"/>
          <w:numId w:val="42"/>
        </w:numPr>
        <w:rPr>
          <w:rFonts w:ascii="Avenir Next LT Pro Demi" w:hAnsi="Avenir Next LT Pro Demi"/>
        </w:rPr>
      </w:pPr>
      <w:r w:rsidRPr="00D32EA1">
        <w:rPr>
          <w:rFonts w:ascii="Avenir Next LT Pro Demi" w:hAnsi="Avenir Next LT Pro Demi"/>
        </w:rPr>
        <w:t xml:space="preserve">Attribution/Scope of Evaluation: </w:t>
      </w:r>
    </w:p>
    <w:p w14:paraId="174B7281" w14:textId="77777777" w:rsidR="004B2A6F" w:rsidRPr="000E2317" w:rsidRDefault="004B2A6F" w:rsidP="004B2A6F">
      <w:pPr>
        <w:pStyle w:val="ListParagraph"/>
        <w:numPr>
          <w:ilvl w:val="1"/>
          <w:numId w:val="42"/>
        </w:numPr>
        <w:rPr>
          <w:rFonts w:ascii="Avenir Next LT Pro" w:hAnsi="Avenir Next LT Pro"/>
        </w:rPr>
      </w:pPr>
      <w:r>
        <w:rPr>
          <w:rFonts w:ascii="Avenir Next LT Pro" w:hAnsi="Avenir Next LT Pro"/>
        </w:rPr>
        <w:t>Communities feel it is unfair to measure (or be measured on) work that is not directly funded through PCN (e.g. some communities were not funded for extended hours access beyond the UPCC, or indigenous health care and cultural safety work. Some feel virtual care is not in scope for PCN.</w:t>
      </w:r>
      <w:r w:rsidRPr="000E2317">
        <w:rPr>
          <w:rFonts w:ascii="Avenir Next LT Pro" w:hAnsi="Avenir Next LT Pro"/>
        </w:rPr>
        <w:t xml:space="preserve">). </w:t>
      </w:r>
    </w:p>
    <w:p w14:paraId="44746F44" w14:textId="6C42899E" w:rsidR="004B2A6F" w:rsidRDefault="004B2A6F" w:rsidP="004B2A6F">
      <w:pPr>
        <w:pStyle w:val="ListParagraph"/>
        <w:numPr>
          <w:ilvl w:val="1"/>
          <w:numId w:val="42"/>
        </w:numPr>
        <w:rPr>
          <w:rFonts w:ascii="Avenir Next LT Pro" w:hAnsi="Avenir Next LT Pro"/>
        </w:rPr>
      </w:pPr>
      <w:r>
        <w:rPr>
          <w:rFonts w:ascii="Avenir Next LT Pro" w:hAnsi="Avenir Next LT Pro"/>
        </w:rPr>
        <w:t xml:space="preserve">There are </w:t>
      </w:r>
      <w:r w:rsidR="00D350B4">
        <w:rPr>
          <w:rFonts w:ascii="Avenir Next LT Pro" w:hAnsi="Avenir Next LT Pro"/>
        </w:rPr>
        <w:t>concerns</w:t>
      </w:r>
      <w:r>
        <w:rPr>
          <w:rFonts w:ascii="Avenir Next LT Pro" w:hAnsi="Avenir Next LT Pro"/>
        </w:rPr>
        <w:t xml:space="preserve"> that measuring non-PCN work might entail taking credit for work delivered outside of the scope of PCN-funded activities, and/or attributing negative trends or unrealized targets to a failure of PCN work. </w:t>
      </w:r>
    </w:p>
    <w:p w14:paraId="41DD6A94" w14:textId="77777777" w:rsidR="004B2A6F" w:rsidRDefault="004B2A6F" w:rsidP="004B2A6F">
      <w:pPr>
        <w:pStyle w:val="ListParagraph"/>
        <w:numPr>
          <w:ilvl w:val="1"/>
          <w:numId w:val="42"/>
        </w:numPr>
        <w:rPr>
          <w:rFonts w:ascii="Avenir Next LT Pro" w:hAnsi="Avenir Next LT Pro"/>
        </w:rPr>
      </w:pPr>
      <w:r>
        <w:rPr>
          <w:rFonts w:ascii="Avenir Next LT Pro" w:hAnsi="Avenir Next LT Pro"/>
        </w:rPr>
        <w:lastRenderedPageBreak/>
        <w:t>There are also broad concerns that indicators that only operate at the level of PCN geography, but lack a comparator or control (e.g. PCN AHPs vs. non-PCN AHPs) will not be measuring the program outcomes of interest, and may not tell an accurate story of the program.</w:t>
      </w:r>
    </w:p>
    <w:p w14:paraId="664E98AA" w14:textId="77777777" w:rsidR="004B2A6F" w:rsidRPr="00D32EA1" w:rsidRDefault="004B2A6F" w:rsidP="004B2A6F">
      <w:pPr>
        <w:pStyle w:val="ListParagraph"/>
        <w:numPr>
          <w:ilvl w:val="0"/>
          <w:numId w:val="42"/>
        </w:numPr>
        <w:rPr>
          <w:rFonts w:ascii="Avenir Next LT Pro Demi" w:hAnsi="Avenir Next LT Pro Demi"/>
        </w:rPr>
      </w:pPr>
      <w:r w:rsidRPr="00D32EA1">
        <w:rPr>
          <w:rFonts w:ascii="Avenir Next LT Pro Demi" w:hAnsi="Avenir Next LT Pro Demi"/>
        </w:rPr>
        <w:t>Resourcing Measurement and Evaluation</w:t>
      </w:r>
    </w:p>
    <w:p w14:paraId="704396FC" w14:textId="77777777" w:rsidR="004B2A6F" w:rsidRDefault="004B2A6F" w:rsidP="004B2A6F">
      <w:pPr>
        <w:pStyle w:val="ListParagraph"/>
        <w:numPr>
          <w:ilvl w:val="1"/>
          <w:numId w:val="42"/>
        </w:numPr>
        <w:rPr>
          <w:rFonts w:ascii="Avenir Next LT Pro" w:hAnsi="Avenir Next LT Pro"/>
        </w:rPr>
      </w:pPr>
      <w:r>
        <w:rPr>
          <w:rFonts w:ascii="Avenir Next LT Pro" w:hAnsi="Avenir Next LT Pro"/>
        </w:rPr>
        <w:t>Several communities are concerned about the sustainability of a</w:t>
      </w:r>
      <w:r w:rsidRPr="002B6616">
        <w:rPr>
          <w:rFonts w:ascii="Avenir Next LT Pro" w:hAnsi="Avenir Next LT Pro"/>
        </w:rPr>
        <w:t>ppropriate Q</w:t>
      </w:r>
      <w:r>
        <w:rPr>
          <w:rFonts w:ascii="Avenir Next LT Pro" w:hAnsi="Avenir Next LT Pro"/>
        </w:rPr>
        <w:t>I</w:t>
      </w:r>
      <w:r w:rsidRPr="002B6616">
        <w:rPr>
          <w:rFonts w:ascii="Avenir Next LT Pro" w:hAnsi="Avenir Next LT Pro"/>
        </w:rPr>
        <w:t>/Evaluation support</w:t>
      </w:r>
      <w:r>
        <w:rPr>
          <w:rFonts w:ascii="Avenir Next LT Pro" w:hAnsi="Avenir Next LT Pro"/>
        </w:rPr>
        <w:t xml:space="preserve">, given the </w:t>
      </w:r>
      <w:r w:rsidRPr="002B6616">
        <w:rPr>
          <w:rFonts w:ascii="Avenir Next LT Pro" w:hAnsi="Avenir Next LT Pro"/>
        </w:rPr>
        <w:t>change management fund will run out in the next fiscal</w:t>
      </w:r>
      <w:r>
        <w:rPr>
          <w:rFonts w:ascii="Avenir Next LT Pro" w:hAnsi="Avenir Next LT Pro"/>
        </w:rPr>
        <w:t xml:space="preserve"> for Wave 1 PCNs.</w:t>
      </w:r>
    </w:p>
    <w:p w14:paraId="6C042A98" w14:textId="77777777" w:rsidR="004B2A6F" w:rsidRDefault="004B2A6F" w:rsidP="004B2A6F">
      <w:pPr>
        <w:pStyle w:val="ListParagraph"/>
        <w:numPr>
          <w:ilvl w:val="1"/>
          <w:numId w:val="42"/>
        </w:numPr>
        <w:rPr>
          <w:rFonts w:ascii="Avenir Next LT Pro" w:hAnsi="Avenir Next LT Pro"/>
        </w:rPr>
      </w:pPr>
      <w:r>
        <w:rPr>
          <w:rFonts w:ascii="Avenir Next LT Pro" w:hAnsi="Avenir Next LT Pro"/>
        </w:rPr>
        <w:t>One community stressed the importance of leveraging existing data collection work for PCN Period and Quarterly reporting for evaluation purposes, given that they draw on the same ground-level capacity and ideally should feed into another.</w:t>
      </w:r>
    </w:p>
    <w:p w14:paraId="76E2FC88" w14:textId="77777777" w:rsidR="004B2A6F" w:rsidRPr="00D32EA1" w:rsidRDefault="004B2A6F" w:rsidP="004B2A6F">
      <w:pPr>
        <w:pStyle w:val="ListParagraph"/>
        <w:numPr>
          <w:ilvl w:val="0"/>
          <w:numId w:val="42"/>
        </w:numPr>
        <w:rPr>
          <w:rFonts w:ascii="Avenir Next LT Pro Demi" w:hAnsi="Avenir Next LT Pro Demi"/>
        </w:rPr>
      </w:pPr>
      <w:r w:rsidRPr="00D32EA1">
        <w:rPr>
          <w:rFonts w:ascii="Avenir Next LT Pro Demi" w:hAnsi="Avenir Next LT Pro Demi"/>
        </w:rPr>
        <w:t>Potential Conflict between MOH and Community Indicators</w:t>
      </w:r>
    </w:p>
    <w:p w14:paraId="7CFEDC39" w14:textId="77777777" w:rsidR="004B2A6F" w:rsidRDefault="004B2A6F" w:rsidP="004B2A6F">
      <w:pPr>
        <w:pStyle w:val="ListParagraph"/>
        <w:numPr>
          <w:ilvl w:val="1"/>
          <w:numId w:val="42"/>
        </w:numPr>
        <w:rPr>
          <w:rFonts w:ascii="Avenir Next LT Pro" w:hAnsi="Avenir Next LT Pro"/>
        </w:rPr>
      </w:pPr>
      <w:r>
        <w:rPr>
          <w:rFonts w:ascii="Avenir Next LT Pro" w:hAnsi="Avenir Next LT Pro"/>
        </w:rPr>
        <w:t>Communities stressed the need for a clear process to reconcile or resolve any conflict or discrepancy between community indicators and Ministry indicators.</w:t>
      </w:r>
    </w:p>
    <w:p w14:paraId="5853696C" w14:textId="77777777" w:rsidR="004B2A6F" w:rsidRPr="00D32EA1" w:rsidRDefault="004B2A6F" w:rsidP="004B2A6F">
      <w:pPr>
        <w:pStyle w:val="ListParagraph"/>
        <w:numPr>
          <w:ilvl w:val="0"/>
          <w:numId w:val="42"/>
        </w:numPr>
        <w:rPr>
          <w:rFonts w:ascii="Avenir Next LT Pro Demi" w:hAnsi="Avenir Next LT Pro Demi"/>
        </w:rPr>
      </w:pPr>
      <w:r w:rsidRPr="00D32EA1">
        <w:rPr>
          <w:rFonts w:ascii="Avenir Next LT Pro Demi" w:hAnsi="Avenir Next LT Pro Demi"/>
        </w:rPr>
        <w:t>Need for Timeliness of MOH-provided Indicators</w:t>
      </w:r>
    </w:p>
    <w:p w14:paraId="130031AC" w14:textId="5DA0FAE4" w:rsidR="004B2A6F" w:rsidRDefault="004B2A6F" w:rsidP="004B2A6F">
      <w:pPr>
        <w:pStyle w:val="ListParagraph"/>
        <w:numPr>
          <w:ilvl w:val="1"/>
          <w:numId w:val="42"/>
        </w:numPr>
        <w:rPr>
          <w:rFonts w:ascii="Avenir Next LT Pro" w:hAnsi="Avenir Next LT Pro"/>
        </w:rPr>
      </w:pPr>
      <w:r w:rsidRPr="00E16956">
        <w:rPr>
          <w:rFonts w:ascii="Avenir Next LT Pro" w:hAnsi="Avenir Next LT Pro"/>
        </w:rPr>
        <w:t>For those data where MOH is primary source</w:t>
      </w:r>
      <w:r>
        <w:rPr>
          <w:rFonts w:ascii="Avenir Next LT Pro" w:hAnsi="Avenir Next LT Pro"/>
        </w:rPr>
        <w:t xml:space="preserve"> of data (e.g. Attachment Algorithm)</w:t>
      </w:r>
      <w:r w:rsidRPr="00E16956">
        <w:rPr>
          <w:rFonts w:ascii="Avenir Next LT Pro" w:hAnsi="Avenir Next LT Pro"/>
        </w:rPr>
        <w:t xml:space="preserve">, </w:t>
      </w:r>
      <w:r>
        <w:rPr>
          <w:rFonts w:ascii="Avenir Next LT Pro" w:hAnsi="Avenir Next LT Pro"/>
        </w:rPr>
        <w:t xml:space="preserve">Wave 1s </w:t>
      </w:r>
      <w:r w:rsidR="00C1187D">
        <w:rPr>
          <w:rFonts w:ascii="Avenir Next LT Pro" w:hAnsi="Avenir Next LT Pro"/>
        </w:rPr>
        <w:t xml:space="preserve">felt it is fair to expect timely, regular provision of data/reports to PCN communities </w:t>
      </w:r>
      <w:r w:rsidRPr="00E16956">
        <w:rPr>
          <w:rFonts w:ascii="Avenir Next LT Pro" w:hAnsi="Avenir Next LT Pro"/>
        </w:rPr>
        <w:t>directly</w:t>
      </w:r>
      <w:r>
        <w:rPr>
          <w:rFonts w:ascii="Avenir Next LT Pro" w:hAnsi="Avenir Next LT Pro"/>
        </w:rPr>
        <w:t xml:space="preserve"> so it may be used in real-time for their local-level evaluation work.</w:t>
      </w:r>
    </w:p>
    <w:p w14:paraId="097E5A5F" w14:textId="13E1ABD6" w:rsidR="004B2A6F" w:rsidRPr="00D32EA1" w:rsidRDefault="004B2A6F" w:rsidP="004B2A6F">
      <w:pPr>
        <w:pStyle w:val="ListParagraph"/>
        <w:numPr>
          <w:ilvl w:val="0"/>
          <w:numId w:val="42"/>
        </w:numPr>
        <w:rPr>
          <w:rFonts w:ascii="Avenir Next LT Pro Demi" w:hAnsi="Avenir Next LT Pro Demi"/>
        </w:rPr>
      </w:pPr>
      <w:r w:rsidRPr="00D32EA1">
        <w:rPr>
          <w:rFonts w:ascii="Avenir Next LT Pro Demi" w:hAnsi="Avenir Next LT Pro Demi"/>
        </w:rPr>
        <w:t>Clarity on Tool Use</w:t>
      </w:r>
      <w:r w:rsidR="00C1187D">
        <w:rPr>
          <w:rFonts w:ascii="Avenir Next LT Pro Demi" w:hAnsi="Avenir Next LT Pro Demi"/>
        </w:rPr>
        <w:t xml:space="preserve"> / Indicator Collection</w:t>
      </w:r>
    </w:p>
    <w:p w14:paraId="61EE807F" w14:textId="6321C7E4" w:rsidR="00215D5A" w:rsidRDefault="004B2A6F" w:rsidP="004B2A6F">
      <w:pPr>
        <w:pStyle w:val="ListParagraph"/>
        <w:numPr>
          <w:ilvl w:val="1"/>
          <w:numId w:val="42"/>
        </w:numPr>
        <w:rPr>
          <w:rFonts w:ascii="Avenir Next LT Pro" w:hAnsi="Avenir Next LT Pro"/>
        </w:rPr>
      </w:pPr>
      <w:r>
        <w:rPr>
          <w:rFonts w:ascii="Avenir Next LT Pro" w:hAnsi="Avenir Next LT Pro"/>
        </w:rPr>
        <w:t>Communities asked for clarity on tools for use in PCN evaluation</w:t>
      </w:r>
      <w:r w:rsidR="00215D5A">
        <w:rPr>
          <w:rFonts w:ascii="Avenir Next LT Pro" w:hAnsi="Avenir Next LT Pro"/>
        </w:rPr>
        <w:t>, namely whether MOH would prefer:</w:t>
      </w:r>
    </w:p>
    <w:p w14:paraId="7E611602" w14:textId="23233985" w:rsidR="00215D5A" w:rsidRDefault="00215D5A" w:rsidP="00215D5A">
      <w:pPr>
        <w:pStyle w:val="ListParagraph"/>
        <w:numPr>
          <w:ilvl w:val="2"/>
          <w:numId w:val="42"/>
        </w:numPr>
        <w:rPr>
          <w:rFonts w:ascii="Avenir Next LT Pro" w:hAnsi="Avenir Next LT Pro"/>
        </w:rPr>
      </w:pPr>
      <w:r>
        <w:rPr>
          <w:rFonts w:ascii="Avenir Next LT Pro" w:hAnsi="Avenir Next LT Pro"/>
        </w:rPr>
        <w:t>S</w:t>
      </w:r>
      <w:r w:rsidR="004B2A6F">
        <w:rPr>
          <w:rFonts w:ascii="Avenir Next LT Pro" w:hAnsi="Avenir Next LT Pro"/>
        </w:rPr>
        <w:t xml:space="preserve">tandard tools across all </w:t>
      </w:r>
      <w:r>
        <w:rPr>
          <w:rFonts w:ascii="Avenir Next LT Pro" w:hAnsi="Avenir Next LT Pro"/>
        </w:rPr>
        <w:t xml:space="preserve">PCN </w:t>
      </w:r>
      <w:r w:rsidR="004B2A6F">
        <w:rPr>
          <w:rFonts w:ascii="Avenir Next LT Pro" w:hAnsi="Avenir Next LT Pro"/>
        </w:rPr>
        <w:t>communities, or</w:t>
      </w:r>
      <w:r>
        <w:rPr>
          <w:rFonts w:ascii="Avenir Next LT Pro" w:hAnsi="Avenir Next LT Pro"/>
        </w:rPr>
        <w:t>,</w:t>
      </w:r>
    </w:p>
    <w:p w14:paraId="2FAE5D8D" w14:textId="6D0D16E4" w:rsidR="00215D5A" w:rsidRDefault="00215D5A" w:rsidP="00215D5A">
      <w:pPr>
        <w:pStyle w:val="ListParagraph"/>
        <w:numPr>
          <w:ilvl w:val="2"/>
          <w:numId w:val="42"/>
        </w:numPr>
        <w:rPr>
          <w:rFonts w:ascii="Avenir Next LT Pro" w:hAnsi="Avenir Next LT Pro"/>
        </w:rPr>
      </w:pPr>
      <w:r>
        <w:rPr>
          <w:rFonts w:ascii="Avenir Next LT Pro" w:hAnsi="Avenir Next LT Pro"/>
        </w:rPr>
        <w:t>S</w:t>
      </w:r>
      <w:r w:rsidR="004B2A6F">
        <w:rPr>
          <w:rFonts w:ascii="Avenir Next LT Pro" w:hAnsi="Avenir Next LT Pro"/>
        </w:rPr>
        <w:t xml:space="preserve">tandard questions to be used in locally-developed tools. </w:t>
      </w:r>
    </w:p>
    <w:p w14:paraId="539CDAAF" w14:textId="77777777" w:rsidR="00C1187D" w:rsidRDefault="00215D5A" w:rsidP="00215D5A">
      <w:pPr>
        <w:pStyle w:val="ListParagraph"/>
        <w:numPr>
          <w:ilvl w:val="1"/>
          <w:numId w:val="42"/>
        </w:numPr>
        <w:rPr>
          <w:rFonts w:ascii="Avenir Next LT Pro" w:hAnsi="Avenir Next LT Pro"/>
        </w:rPr>
      </w:pPr>
      <w:r>
        <w:rPr>
          <w:rFonts w:ascii="Avenir Next LT Pro" w:hAnsi="Avenir Next LT Pro"/>
        </w:rPr>
        <w:t>Some communities also asked for clear instructions on</w:t>
      </w:r>
      <w:r w:rsidR="00C1187D">
        <w:rPr>
          <w:rFonts w:ascii="Avenir Next LT Pro" w:hAnsi="Avenir Next LT Pro"/>
        </w:rPr>
        <w:t>:</w:t>
      </w:r>
    </w:p>
    <w:p w14:paraId="38321F25" w14:textId="525E70F8" w:rsidR="00215D5A" w:rsidRPr="00530197" w:rsidRDefault="00C1187D" w:rsidP="00C1187D">
      <w:pPr>
        <w:pStyle w:val="ListParagraph"/>
        <w:numPr>
          <w:ilvl w:val="2"/>
          <w:numId w:val="42"/>
        </w:numPr>
        <w:rPr>
          <w:rFonts w:ascii="Avenir Next LT Pro" w:hAnsi="Avenir Next LT Pro"/>
        </w:rPr>
      </w:pPr>
      <w:r>
        <w:rPr>
          <w:rFonts w:ascii="Avenir Next LT Pro" w:hAnsi="Avenir Next LT Pro"/>
        </w:rPr>
        <w:t>F</w:t>
      </w:r>
      <w:r w:rsidR="00215D5A">
        <w:rPr>
          <w:rFonts w:ascii="Avenir Next LT Pro" w:hAnsi="Avenir Next LT Pro"/>
        </w:rPr>
        <w:t xml:space="preserve">requency of </w:t>
      </w:r>
      <w:r>
        <w:rPr>
          <w:rFonts w:ascii="Avenir Next LT Pro" w:hAnsi="Avenir Next LT Pro"/>
        </w:rPr>
        <w:t>data collection</w:t>
      </w:r>
    </w:p>
    <w:p w14:paraId="29A77CAA" w14:textId="689C6201" w:rsidR="00215D5A" w:rsidRDefault="00C1187D" w:rsidP="00C1187D">
      <w:pPr>
        <w:pStyle w:val="ListParagraph"/>
        <w:numPr>
          <w:ilvl w:val="2"/>
          <w:numId w:val="42"/>
        </w:numPr>
        <w:rPr>
          <w:rFonts w:ascii="Avenir Next LT Pro" w:hAnsi="Avenir Next LT Pro"/>
        </w:rPr>
      </w:pPr>
      <w:r>
        <w:rPr>
          <w:rFonts w:ascii="Avenir Next LT Pro" w:hAnsi="Avenir Next LT Pro"/>
        </w:rPr>
        <w:t>Sampling approaches (if infeasible to collect from all PCN clinics)</w:t>
      </w:r>
    </w:p>
    <w:p w14:paraId="5268B088" w14:textId="2B0DE315" w:rsidR="00C1187D" w:rsidRDefault="00C1187D" w:rsidP="00C1187D">
      <w:pPr>
        <w:pStyle w:val="ListParagraph"/>
        <w:numPr>
          <w:ilvl w:val="2"/>
          <w:numId w:val="42"/>
        </w:numPr>
        <w:rPr>
          <w:rFonts w:ascii="Avenir Next LT Pro" w:hAnsi="Avenir Next LT Pro"/>
        </w:rPr>
      </w:pPr>
      <w:r>
        <w:rPr>
          <w:rFonts w:ascii="Avenir Next LT Pro" w:hAnsi="Avenir Next LT Pro"/>
        </w:rPr>
        <w:t>Standard methodology/definitions (e.g. Third Next Available Appointment – clear instructions for inclusion/exclusion criteria, steps to ensure comparability of data pulls across EMRs, etc.)</w:t>
      </w:r>
    </w:p>
    <w:p w14:paraId="4ECD5B1E" w14:textId="3898DDD5" w:rsidR="00F26C5A" w:rsidRDefault="00F26C5A" w:rsidP="00C1187D">
      <w:pPr>
        <w:pStyle w:val="ListParagraph"/>
        <w:numPr>
          <w:ilvl w:val="2"/>
          <w:numId w:val="42"/>
        </w:numPr>
        <w:rPr>
          <w:rFonts w:ascii="Avenir Next LT Pro" w:hAnsi="Avenir Next LT Pro"/>
        </w:rPr>
      </w:pPr>
      <w:r>
        <w:rPr>
          <w:rFonts w:ascii="Avenir Next LT Pro" w:hAnsi="Avenir Next LT Pro"/>
        </w:rPr>
        <w:t>The number of indicators where qualitative data are expected from patient/provider surveys – too many qualitative questions creates significant survey fatigue for both groups.</w:t>
      </w:r>
    </w:p>
    <w:p w14:paraId="4F5D9B8B" w14:textId="196B5C8F" w:rsidR="004B2A6F" w:rsidRDefault="00C1187D" w:rsidP="00215D5A">
      <w:pPr>
        <w:pStyle w:val="ListParagraph"/>
        <w:numPr>
          <w:ilvl w:val="1"/>
          <w:numId w:val="42"/>
        </w:numPr>
        <w:rPr>
          <w:rFonts w:ascii="Avenir Next LT Pro" w:hAnsi="Avenir Next LT Pro"/>
        </w:rPr>
      </w:pPr>
      <w:r>
        <w:rPr>
          <w:rFonts w:ascii="Avenir Next LT Pro" w:hAnsi="Avenir Next LT Pro"/>
        </w:rPr>
        <w:t xml:space="preserve">This draft indicator document does </w:t>
      </w:r>
      <w:r w:rsidR="004B2A6F">
        <w:rPr>
          <w:rFonts w:ascii="Avenir Next LT Pro" w:hAnsi="Avenir Next LT Pro"/>
        </w:rPr>
        <w:t>not propos</w:t>
      </w:r>
      <w:r>
        <w:rPr>
          <w:rFonts w:ascii="Avenir Next LT Pro" w:hAnsi="Avenir Next LT Pro"/>
        </w:rPr>
        <w:t xml:space="preserve">e </w:t>
      </w:r>
      <w:r w:rsidR="004B2A6F">
        <w:rPr>
          <w:rFonts w:ascii="Avenir Next LT Pro" w:hAnsi="Avenir Next LT Pro"/>
        </w:rPr>
        <w:t>specific</w:t>
      </w:r>
      <w:r w:rsidR="005D3989">
        <w:rPr>
          <w:rFonts w:ascii="Avenir Next LT Pro" w:hAnsi="Avenir Next LT Pro"/>
        </w:rPr>
        <w:t xml:space="preserve"> tools for data collection</w:t>
      </w:r>
      <w:r w:rsidR="00215D5A">
        <w:rPr>
          <w:rFonts w:ascii="Avenir Next LT Pro" w:hAnsi="Avenir Next LT Pro"/>
        </w:rPr>
        <w:t xml:space="preserve">, but several communities requested </w:t>
      </w:r>
      <w:r>
        <w:rPr>
          <w:rFonts w:ascii="Avenir Next LT Pro" w:hAnsi="Avenir Next LT Pro"/>
        </w:rPr>
        <w:t>this level of guidance</w:t>
      </w:r>
      <w:r w:rsidR="005D3989">
        <w:rPr>
          <w:rFonts w:ascii="Avenir Next LT Pro" w:hAnsi="Avenir Next LT Pro"/>
        </w:rPr>
        <w:t>. Several tools have been identified that are currently in use across several PCNs</w:t>
      </w:r>
      <w:r>
        <w:rPr>
          <w:rFonts w:ascii="Avenir Next LT Pro" w:hAnsi="Avenir Next LT Pro"/>
        </w:rPr>
        <w:t>, creating some challenges to standardization.</w:t>
      </w:r>
    </w:p>
    <w:p w14:paraId="6ABD9995" w14:textId="77777777" w:rsidR="00C40E87" w:rsidRDefault="00C40E87">
      <w:r>
        <w:br w:type="page"/>
      </w:r>
    </w:p>
    <w:p w14:paraId="7CB0BF07" w14:textId="77777777" w:rsidR="002827BF" w:rsidRPr="002827BF" w:rsidRDefault="002827BF" w:rsidP="002827BF"/>
    <w:p w14:paraId="262309A6" w14:textId="6300CD51" w:rsidR="0087036C" w:rsidRPr="00C4184E" w:rsidRDefault="00E10765" w:rsidP="0087036C">
      <w:pPr>
        <w:pStyle w:val="Heading2"/>
        <w:rPr>
          <w:rFonts w:ascii="Avenir Next LT Pro" w:hAnsi="Avenir Next LT Pro"/>
        </w:rPr>
      </w:pPr>
      <w:bookmarkStart w:id="3" w:name="_Toc99357122"/>
      <w:r>
        <w:rPr>
          <w:rFonts w:ascii="Avenir Next LT Pro" w:hAnsi="Avenir Next LT Pro"/>
        </w:rPr>
        <w:t>Appendix A – Process for Developing Indicator Areas</w:t>
      </w:r>
      <w:bookmarkEnd w:id="3"/>
    </w:p>
    <w:p w14:paraId="530BF993" w14:textId="45ACCDED" w:rsidR="00F355FE" w:rsidRPr="00C4184E" w:rsidRDefault="00F355FE" w:rsidP="00F355FE">
      <w:pPr>
        <w:rPr>
          <w:rFonts w:ascii="Avenir Next LT Pro" w:hAnsi="Avenir Next LT Pro"/>
        </w:rPr>
      </w:pPr>
      <w:r w:rsidRPr="00C4184E">
        <w:rPr>
          <w:rFonts w:ascii="Avenir Next LT Pro" w:hAnsi="Avenir Next LT Pro"/>
        </w:rPr>
        <w:t>The following</w:t>
      </w:r>
      <w:r w:rsidR="00264F81">
        <w:rPr>
          <w:rFonts w:ascii="Avenir Next LT Pro" w:hAnsi="Avenir Next LT Pro"/>
        </w:rPr>
        <w:t xml:space="preserve"> PCN</w:t>
      </w:r>
      <w:r w:rsidRPr="00C4184E">
        <w:rPr>
          <w:rFonts w:ascii="Avenir Next LT Pro" w:hAnsi="Avenir Next LT Pro"/>
        </w:rPr>
        <w:t xml:space="preserve"> communities provided a copy of their evaluation framework, a period report, or both, for use in this analysis.</w:t>
      </w:r>
    </w:p>
    <w:p w14:paraId="32811A36" w14:textId="3F9138F2"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K</w:t>
      </w:r>
      <w:r w:rsidR="00A44151">
        <w:rPr>
          <w:rFonts w:ascii="Avenir Next LT Pro" w:hAnsi="Avenir Next LT Pro"/>
        </w:rPr>
        <w:t>ootenay Boundary</w:t>
      </w:r>
    </w:p>
    <w:p w14:paraId="0C221357" w14:textId="1B6DCE3F"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Ridge Meadows</w:t>
      </w:r>
    </w:p>
    <w:p w14:paraId="5E8E1064" w14:textId="2359B26A"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Comox Valley</w:t>
      </w:r>
    </w:p>
    <w:p w14:paraId="431E5A0F" w14:textId="62D3B98C"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F</w:t>
      </w:r>
      <w:r w:rsidR="00A44151">
        <w:rPr>
          <w:rFonts w:ascii="Avenir Next LT Pro" w:hAnsi="Avenir Next LT Pro"/>
        </w:rPr>
        <w:t>raser Northwest</w:t>
      </w:r>
    </w:p>
    <w:p w14:paraId="1E6669E4" w14:textId="7F7288FB"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Richmond</w:t>
      </w:r>
    </w:p>
    <w:p w14:paraId="14D71319" w14:textId="77777777" w:rsidR="00466BC9" w:rsidRPr="00C4184E" w:rsidRDefault="00466BC9" w:rsidP="00196DF0">
      <w:pPr>
        <w:pStyle w:val="ListParagraph"/>
        <w:numPr>
          <w:ilvl w:val="0"/>
          <w:numId w:val="2"/>
        </w:numPr>
        <w:rPr>
          <w:rFonts w:ascii="Avenir Next LT Pro" w:hAnsi="Avenir Next LT Pro"/>
        </w:rPr>
      </w:pPr>
      <w:r w:rsidRPr="00C4184E">
        <w:rPr>
          <w:rFonts w:ascii="Avenir Next LT Pro" w:hAnsi="Avenir Next LT Pro"/>
        </w:rPr>
        <w:t>Vancouver</w:t>
      </w:r>
    </w:p>
    <w:p w14:paraId="18965865" w14:textId="388249A2"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S</w:t>
      </w:r>
      <w:r w:rsidR="00A44151">
        <w:rPr>
          <w:rFonts w:ascii="Avenir Next LT Pro" w:hAnsi="Avenir Next LT Pro"/>
        </w:rPr>
        <w:t>outh Okanagan Similkameen</w:t>
      </w:r>
    </w:p>
    <w:p w14:paraId="4C8E42AE" w14:textId="07793668" w:rsidR="007652F5" w:rsidRPr="00C4184E" w:rsidRDefault="007652F5" w:rsidP="00196DF0">
      <w:pPr>
        <w:pStyle w:val="ListParagraph"/>
        <w:numPr>
          <w:ilvl w:val="0"/>
          <w:numId w:val="2"/>
        </w:numPr>
        <w:rPr>
          <w:rFonts w:ascii="Avenir Next LT Pro" w:hAnsi="Avenir Next LT Pro"/>
        </w:rPr>
      </w:pPr>
      <w:bookmarkStart w:id="4" w:name="_Hlk74671529"/>
      <w:bookmarkEnd w:id="1"/>
      <w:r w:rsidRPr="00C4184E">
        <w:rPr>
          <w:rFonts w:ascii="Avenir Next LT Pro" w:hAnsi="Avenir Next LT Pro"/>
        </w:rPr>
        <w:t>Cowichan</w:t>
      </w:r>
    </w:p>
    <w:p w14:paraId="5028D580" w14:textId="33D41105"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Oceanside</w:t>
      </w:r>
    </w:p>
    <w:p w14:paraId="699DBEA3" w14:textId="68156A9C"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C</w:t>
      </w:r>
      <w:r w:rsidR="00A44151">
        <w:rPr>
          <w:rFonts w:ascii="Avenir Next LT Pro" w:hAnsi="Avenir Next LT Pro"/>
        </w:rPr>
        <w:t>entral Okanagan</w:t>
      </w:r>
    </w:p>
    <w:p w14:paraId="6DC2478B" w14:textId="08C32E22" w:rsidR="007652F5" w:rsidRPr="00C4184E" w:rsidRDefault="007652F5" w:rsidP="00196DF0">
      <w:pPr>
        <w:pStyle w:val="ListParagraph"/>
        <w:numPr>
          <w:ilvl w:val="0"/>
          <w:numId w:val="2"/>
        </w:numPr>
        <w:rPr>
          <w:rFonts w:ascii="Avenir Next LT Pro" w:hAnsi="Avenir Next LT Pro"/>
        </w:rPr>
      </w:pPr>
      <w:r w:rsidRPr="00C4184E">
        <w:rPr>
          <w:rFonts w:ascii="Avenir Next LT Pro" w:hAnsi="Avenir Next LT Pro"/>
        </w:rPr>
        <w:t>North Shore</w:t>
      </w:r>
    </w:p>
    <w:p w14:paraId="716F86F0" w14:textId="4A367D2B" w:rsidR="00150B9A" w:rsidRPr="00E10765" w:rsidRDefault="00150B9A" w:rsidP="00E10765">
      <w:pPr>
        <w:pStyle w:val="Heading3"/>
        <w:rPr>
          <w:rFonts w:ascii="Avenir Next LT Pro" w:hAnsi="Avenir Next LT Pro"/>
        </w:rPr>
      </w:pPr>
      <w:r w:rsidRPr="00E10765">
        <w:rPr>
          <w:rFonts w:ascii="Avenir Next LT Pro" w:hAnsi="Avenir Next LT Pro"/>
        </w:rPr>
        <w:t>Methods and Limitations</w:t>
      </w:r>
    </w:p>
    <w:p w14:paraId="0B83972B" w14:textId="77777777" w:rsidR="000143BE" w:rsidRPr="00150B9A" w:rsidRDefault="000143BE" w:rsidP="000143BE">
      <w:pPr>
        <w:rPr>
          <w:rFonts w:ascii="Avenir Next LT Pro" w:hAnsi="Avenir Next LT Pro"/>
        </w:rPr>
      </w:pPr>
      <w:r w:rsidRPr="00150B9A">
        <w:rPr>
          <w:rFonts w:ascii="Avenir Next LT Pro" w:hAnsi="Avenir Next LT Pro"/>
        </w:rPr>
        <w:t xml:space="preserve">Each PCN community designed their evaluation framework with different approaches – </w:t>
      </w:r>
      <w:r>
        <w:rPr>
          <w:rFonts w:ascii="Avenir Next LT Pro" w:hAnsi="Avenir Next LT Pro"/>
        </w:rPr>
        <w:t>organized by</w:t>
      </w:r>
      <w:r w:rsidRPr="00150B9A">
        <w:rPr>
          <w:rFonts w:ascii="Avenir Next LT Pro" w:hAnsi="Avenir Next LT Pro"/>
        </w:rPr>
        <w:t xml:space="preserve"> domains of measurement (such as the IHI Quadruple Aim, the 12 Attributes of the Patient Medical Home, and the PCN Attributes, among others), </w:t>
      </w:r>
      <w:r>
        <w:rPr>
          <w:rFonts w:ascii="Avenir Next LT Pro" w:hAnsi="Avenir Next LT Pro"/>
        </w:rPr>
        <w:t>work stream/strategy, or</w:t>
      </w:r>
      <w:r w:rsidRPr="00150B9A">
        <w:rPr>
          <w:rFonts w:ascii="Avenir Next LT Pro" w:hAnsi="Avenir Next LT Pro"/>
        </w:rPr>
        <w:t xml:space="preserve"> evaluation questions and sub questions. </w:t>
      </w:r>
      <w:r>
        <w:rPr>
          <w:rFonts w:ascii="Avenir Next LT Pro" w:hAnsi="Avenir Next LT Pro"/>
        </w:rPr>
        <w:t xml:space="preserve">Some communities adopted a hybrid approach. </w:t>
      </w:r>
      <w:r w:rsidRPr="00150B9A">
        <w:rPr>
          <w:rFonts w:ascii="Avenir Next LT Pro" w:hAnsi="Avenir Next LT Pro"/>
        </w:rPr>
        <w:t>As each PCN community approached their evaluation frameworks in different ways, the consolidation of macro-level domains across communities was not possible.</w:t>
      </w:r>
    </w:p>
    <w:p w14:paraId="0A3E965B" w14:textId="262D21A3" w:rsidR="00150B9A" w:rsidRDefault="00150B9A" w:rsidP="00150B9A">
      <w:pPr>
        <w:rPr>
          <w:rFonts w:ascii="Avenir Next LT Pro" w:hAnsi="Avenir Next LT Pro"/>
        </w:rPr>
      </w:pPr>
      <w:r w:rsidRPr="00C4184E">
        <w:rPr>
          <w:rFonts w:ascii="Avenir Next LT Pro" w:hAnsi="Avenir Next LT Pro"/>
        </w:rPr>
        <w:t xml:space="preserve">Instead, this analysis collected all </w:t>
      </w:r>
      <w:r w:rsidRPr="00C4184E">
        <w:rPr>
          <w:rFonts w:ascii="Avenir Next LT Pro" w:hAnsi="Avenir Next LT Pro"/>
          <w:i/>
          <w:iCs/>
        </w:rPr>
        <w:t xml:space="preserve">proposed or available indicators from </w:t>
      </w:r>
      <w:r w:rsidR="008C2A97" w:rsidRPr="00C4184E">
        <w:rPr>
          <w:rFonts w:ascii="Avenir Next LT Pro" w:hAnsi="Avenir Next LT Pro"/>
          <w:i/>
          <w:iCs/>
        </w:rPr>
        <w:t xml:space="preserve">the above 11 </w:t>
      </w:r>
      <w:r w:rsidRPr="00C4184E">
        <w:rPr>
          <w:rFonts w:ascii="Avenir Next LT Pro" w:hAnsi="Avenir Next LT Pro"/>
          <w:i/>
          <w:iCs/>
        </w:rPr>
        <w:t xml:space="preserve">PCN </w:t>
      </w:r>
      <w:r w:rsidR="00D350B4" w:rsidRPr="00C4184E">
        <w:rPr>
          <w:rFonts w:ascii="Avenir Next LT Pro" w:hAnsi="Avenir Next LT Pro"/>
          <w:i/>
          <w:iCs/>
        </w:rPr>
        <w:t>Communities</w:t>
      </w:r>
      <w:r w:rsidR="00D350B4" w:rsidRPr="00C4184E">
        <w:rPr>
          <w:rFonts w:ascii="Avenir Next LT Pro" w:hAnsi="Avenir Next LT Pro"/>
        </w:rPr>
        <w:t xml:space="preserve"> and</w:t>
      </w:r>
      <w:r w:rsidRPr="00C4184E">
        <w:rPr>
          <w:rFonts w:ascii="Avenir Next LT Pro" w:hAnsi="Avenir Next LT Pro"/>
        </w:rPr>
        <w:t xml:space="preserve"> conducted a thematic grouping from that large list. Note that it was not possible in many cases to distinguish between proposed (</w:t>
      </w:r>
      <w:r w:rsidR="00D350B4" w:rsidRPr="00C4184E">
        <w:rPr>
          <w:rFonts w:ascii="Avenir Next LT Pro" w:hAnsi="Avenir Next LT Pro"/>
        </w:rPr>
        <w:t>i.e.,</w:t>
      </w:r>
      <w:r w:rsidRPr="00C4184E">
        <w:rPr>
          <w:rFonts w:ascii="Avenir Next LT Pro" w:hAnsi="Avenir Next LT Pro"/>
        </w:rPr>
        <w:t xml:space="preserve"> not yet implemented) indicators and </w:t>
      </w:r>
      <w:r w:rsidR="00D350B4" w:rsidRPr="00C4184E">
        <w:rPr>
          <w:rFonts w:ascii="Avenir Next LT Pro" w:hAnsi="Avenir Next LT Pro"/>
        </w:rPr>
        <w:t>currently available</w:t>
      </w:r>
      <w:r w:rsidRPr="00C4184E">
        <w:rPr>
          <w:rFonts w:ascii="Avenir Next LT Pro" w:hAnsi="Avenir Next LT Pro"/>
        </w:rPr>
        <w:t xml:space="preserve"> indicators. The thematic groupings are presented below as “</w:t>
      </w:r>
      <w:r w:rsidRPr="00C4184E">
        <w:rPr>
          <w:rFonts w:ascii="Avenir Next LT Pro" w:hAnsi="Avenir Next LT Pro"/>
          <w:b/>
          <w:bCs/>
        </w:rPr>
        <w:t>Indicator Areas</w:t>
      </w:r>
      <w:r w:rsidRPr="00C4184E">
        <w:rPr>
          <w:rFonts w:ascii="Avenir Next LT Pro" w:hAnsi="Avenir Next LT Pro"/>
        </w:rPr>
        <w:t>.”</w:t>
      </w:r>
      <w:r w:rsidR="002B1694">
        <w:rPr>
          <w:rFonts w:ascii="Avenir Next LT Pro" w:hAnsi="Avenir Next LT Pro"/>
        </w:rPr>
        <w:t xml:space="preserve"> The list of excluded areas can be found at the end of this document.</w:t>
      </w:r>
    </w:p>
    <w:p w14:paraId="45725BAA" w14:textId="63819B4A" w:rsidR="006D75A2" w:rsidRPr="00C4184E" w:rsidRDefault="006D75A2" w:rsidP="00E10765">
      <w:pPr>
        <w:pStyle w:val="Heading3"/>
        <w:rPr>
          <w:rFonts w:ascii="Avenir Next LT Pro" w:hAnsi="Avenir Next LT Pro"/>
        </w:rPr>
      </w:pPr>
      <w:r>
        <w:rPr>
          <w:rFonts w:ascii="Avenir Next LT Pro" w:hAnsi="Avenir Next LT Pro"/>
        </w:rPr>
        <w:t>Explanation of Consolidated Indicator Areas</w:t>
      </w:r>
    </w:p>
    <w:tbl>
      <w:tblPr>
        <w:tblStyle w:val="GridTable5Dark-Accent5"/>
        <w:tblW w:w="15295" w:type="dxa"/>
        <w:tblLook w:val="04A0" w:firstRow="1" w:lastRow="0" w:firstColumn="1" w:lastColumn="0" w:noHBand="0" w:noVBand="1"/>
      </w:tblPr>
      <w:tblGrid>
        <w:gridCol w:w="5611"/>
        <w:gridCol w:w="9684"/>
      </w:tblGrid>
      <w:tr w:rsidR="00346D25" w:rsidRPr="00C4184E" w14:paraId="7C8F74BF" w14:textId="0C1F314E" w:rsidTr="00B43557">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1A262" w14:textId="77777777" w:rsidR="00346D25" w:rsidRPr="00C4184E" w:rsidRDefault="00346D25" w:rsidP="008C2A97">
            <w:pPr>
              <w:jc w:val="center"/>
              <w:rPr>
                <w:rFonts w:ascii="Avenir Next LT Pro" w:hAnsi="Avenir Next LT Pro"/>
                <w:sz w:val="24"/>
                <w:szCs w:val="24"/>
              </w:rPr>
            </w:pPr>
            <w:r w:rsidRPr="00C4184E">
              <w:rPr>
                <w:rFonts w:ascii="Avenir Next LT Pro" w:hAnsi="Avenir Next LT Pro"/>
                <w:sz w:val="24"/>
                <w:szCs w:val="24"/>
              </w:rPr>
              <w:t>Indicator Area</w:t>
            </w:r>
          </w:p>
        </w:tc>
        <w:tc>
          <w:tcPr>
            <w:tcW w:w="9684" w:type="dxa"/>
            <w:vAlign w:val="center"/>
          </w:tcPr>
          <w:p w14:paraId="23B3420C" w14:textId="4E0AE17E" w:rsidR="00346D25" w:rsidRPr="00C4184E" w:rsidRDefault="00346D25" w:rsidP="008C2A97">
            <w:pPr>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 xml:space="preserve">Description of </w:t>
            </w:r>
            <w:r w:rsidR="00091D29" w:rsidRPr="00C4184E">
              <w:rPr>
                <w:rFonts w:ascii="Avenir Next LT Pro" w:hAnsi="Avenir Next LT Pro"/>
                <w:sz w:val="24"/>
                <w:szCs w:val="24"/>
              </w:rPr>
              <w:t xml:space="preserve">Indicator </w:t>
            </w:r>
            <w:r w:rsidRPr="00C4184E">
              <w:rPr>
                <w:rFonts w:ascii="Avenir Next LT Pro" w:hAnsi="Avenir Next LT Pro"/>
                <w:sz w:val="24"/>
                <w:szCs w:val="24"/>
              </w:rPr>
              <w:t>Area</w:t>
            </w:r>
          </w:p>
        </w:tc>
      </w:tr>
      <w:tr w:rsidR="00EF4257" w:rsidRPr="00C4184E" w14:paraId="50726F13" w14:textId="77777777" w:rsidTr="00B43557">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623471" w14:textId="40AEF06B"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Attachment</w:t>
            </w:r>
          </w:p>
        </w:tc>
        <w:tc>
          <w:tcPr>
            <w:tcW w:w="9684" w:type="dxa"/>
            <w:vAlign w:val="center"/>
          </w:tcPr>
          <w:p w14:paraId="69828D45" w14:textId="124A04C7" w:rsidR="00EF4257" w:rsidRPr="00C4184E" w:rsidRDefault="00EF4257" w:rsidP="00EF4257">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patient attachment.</w:t>
            </w:r>
          </w:p>
        </w:tc>
      </w:tr>
      <w:tr w:rsidR="00EF4257" w:rsidRPr="00C4184E" w14:paraId="2A6FB515" w14:textId="78CFBE4C" w:rsidTr="00B43557">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ACB385" w14:textId="599C2EE3" w:rsidR="00EF4257" w:rsidRPr="00C4184E" w:rsidRDefault="00623C34" w:rsidP="00EF4257">
            <w:pPr>
              <w:jc w:val="center"/>
              <w:rPr>
                <w:rFonts w:ascii="Avenir Next LT Pro" w:hAnsi="Avenir Next LT Pro"/>
                <w:sz w:val="24"/>
                <w:szCs w:val="24"/>
              </w:rPr>
            </w:pPr>
            <w:r>
              <w:rPr>
                <w:rFonts w:ascii="Avenir Next LT Pro" w:hAnsi="Avenir Next LT Pro"/>
                <w:sz w:val="24"/>
                <w:szCs w:val="24"/>
              </w:rPr>
              <w:lastRenderedPageBreak/>
              <w:t>Team Functioning</w:t>
            </w:r>
          </w:p>
        </w:tc>
        <w:tc>
          <w:tcPr>
            <w:tcW w:w="9684" w:type="dxa"/>
            <w:vAlign w:val="center"/>
          </w:tcPr>
          <w:p w14:paraId="54C45761" w14:textId="0256EA76" w:rsidR="00EF4257" w:rsidRPr="00C4184E" w:rsidRDefault="00EF4257" w:rsidP="00EF4257">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provider and team experience, work satisfaction, use of skills/scope of practice, and collaboration across the team.</w:t>
            </w:r>
          </w:p>
        </w:tc>
      </w:tr>
      <w:tr w:rsidR="00EF4257" w:rsidRPr="00C4184E" w14:paraId="22AEC955" w14:textId="0B590221" w:rsidTr="00B43557">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82B036" w14:textId="2D3364D9"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Coordination of Care</w:t>
            </w:r>
          </w:p>
        </w:tc>
        <w:tc>
          <w:tcPr>
            <w:tcW w:w="9684" w:type="dxa"/>
            <w:vAlign w:val="center"/>
          </w:tcPr>
          <w:p w14:paraId="70B34FF4" w14:textId="6D3BB3E6" w:rsidR="00EF4257" w:rsidRPr="00C4184E" w:rsidRDefault="00EF4257" w:rsidP="00EF4257">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coordination of patient care between community-based primary care services, specialist services, health authority (HA) programs, and community programs</w:t>
            </w:r>
            <w:r w:rsidR="00EC51C0">
              <w:rPr>
                <w:rFonts w:ascii="Avenir Next LT Pro" w:hAnsi="Avenir Next LT Pro"/>
                <w:sz w:val="24"/>
                <w:szCs w:val="24"/>
              </w:rPr>
              <w:t>.</w:t>
            </w:r>
          </w:p>
        </w:tc>
      </w:tr>
      <w:tr w:rsidR="00EF4257" w:rsidRPr="00C4184E" w14:paraId="7850C1F1" w14:textId="2A0F24AD" w:rsidTr="00B43557">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6E80D2" w14:textId="12BB8370"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Cultural Safety</w:t>
            </w:r>
          </w:p>
        </w:tc>
        <w:tc>
          <w:tcPr>
            <w:tcW w:w="9684" w:type="dxa"/>
            <w:vAlign w:val="center"/>
          </w:tcPr>
          <w:p w14:paraId="21FEBD04" w14:textId="3AA2DB95" w:rsidR="00EF4257" w:rsidRPr="00C4184E" w:rsidRDefault="00EF4257" w:rsidP="00EF4257">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cultural safety &amp; humility both as a process (competency, hiring, and training) and as an outcome (state perceived by patients and providers).</w:t>
            </w:r>
          </w:p>
        </w:tc>
      </w:tr>
      <w:tr w:rsidR="00EF4257" w:rsidRPr="00C4184E" w14:paraId="10523EB9" w14:textId="0004F0BF" w:rsidTr="00B43557">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C03230" w14:textId="7AB5BFE7"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Governance / Enabling Structures</w:t>
            </w:r>
          </w:p>
        </w:tc>
        <w:tc>
          <w:tcPr>
            <w:tcW w:w="9684" w:type="dxa"/>
            <w:vAlign w:val="center"/>
          </w:tcPr>
          <w:p w14:paraId="58948243" w14:textId="298FEE77" w:rsidR="00EF4257" w:rsidRPr="00C4184E" w:rsidRDefault="00EF4257" w:rsidP="00EF4257">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existence, functioning, and stakeholder perception of structures and activities that support shared governance of PCN (e.g. PCN Steering Committees).</w:t>
            </w:r>
          </w:p>
        </w:tc>
      </w:tr>
      <w:tr w:rsidR="00EF4257" w:rsidRPr="00C4184E" w14:paraId="4156EAD8" w14:textId="54562AFE" w:rsidTr="00B43557">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CE62C" w14:textId="03585B25"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Access (Extended Hours)</w:t>
            </w:r>
          </w:p>
        </w:tc>
        <w:tc>
          <w:tcPr>
            <w:tcW w:w="9684" w:type="dxa"/>
            <w:vAlign w:val="center"/>
          </w:tcPr>
          <w:p w14:paraId="08BC3422" w14:textId="7EFC4774" w:rsidR="00EF4257" w:rsidRPr="00C4184E" w:rsidRDefault="00EF4257" w:rsidP="00EF4257">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of access related to care provided outside of typical work hours (i.e., care provided between 6pm and 8am).</w:t>
            </w:r>
          </w:p>
        </w:tc>
      </w:tr>
      <w:tr w:rsidR="001F6BD7" w:rsidRPr="00C4184E" w14:paraId="1C50370E" w14:textId="77777777" w:rsidTr="00B43557">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01A0FF" w14:textId="21E71490" w:rsidR="001F6BD7" w:rsidRPr="00C4184E" w:rsidRDefault="001F6BD7" w:rsidP="001F6BD7">
            <w:pPr>
              <w:jc w:val="center"/>
              <w:rPr>
                <w:rFonts w:ascii="Avenir Next LT Pro" w:hAnsi="Avenir Next LT Pro"/>
                <w:sz w:val="24"/>
                <w:szCs w:val="24"/>
              </w:rPr>
            </w:pPr>
            <w:r w:rsidRPr="00C4184E">
              <w:rPr>
                <w:rFonts w:ascii="Avenir Next LT Pro" w:hAnsi="Avenir Next LT Pro"/>
                <w:sz w:val="24"/>
                <w:szCs w:val="24"/>
              </w:rPr>
              <w:t>Access (</w:t>
            </w:r>
            <w:r>
              <w:rPr>
                <w:rFonts w:ascii="Avenir Next LT Pro" w:hAnsi="Avenir Next LT Pro"/>
                <w:sz w:val="24"/>
                <w:szCs w:val="24"/>
              </w:rPr>
              <w:t>Urgent and Routine)</w:t>
            </w:r>
          </w:p>
        </w:tc>
        <w:tc>
          <w:tcPr>
            <w:tcW w:w="9684" w:type="dxa"/>
            <w:vAlign w:val="center"/>
          </w:tcPr>
          <w:p w14:paraId="318A28E9" w14:textId="390C942E" w:rsidR="001F6BD7" w:rsidRPr="00C4184E" w:rsidRDefault="001F6BD7" w:rsidP="001F6BD7">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of patient access to primary care appointments during regular hours</w:t>
            </w:r>
            <w:r>
              <w:rPr>
                <w:rFonts w:ascii="Avenir Next LT Pro" w:hAnsi="Avenir Next LT Pro"/>
                <w:sz w:val="24"/>
                <w:szCs w:val="24"/>
              </w:rPr>
              <w:t>.</w:t>
            </w:r>
          </w:p>
        </w:tc>
      </w:tr>
      <w:tr w:rsidR="00EF4257" w:rsidRPr="00C4184E" w14:paraId="653D7FA4" w14:textId="1D1D45DD" w:rsidTr="00B43557">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2E59F3" w14:textId="6066C43A" w:rsidR="00EF4257" w:rsidRPr="00C4184E" w:rsidRDefault="00EF4257" w:rsidP="00EF4257">
            <w:pPr>
              <w:jc w:val="center"/>
              <w:rPr>
                <w:rFonts w:ascii="Avenir Next LT Pro" w:hAnsi="Avenir Next LT Pro"/>
                <w:sz w:val="24"/>
                <w:szCs w:val="24"/>
              </w:rPr>
            </w:pPr>
            <w:r w:rsidRPr="00C4184E">
              <w:rPr>
                <w:rFonts w:ascii="Avenir Next LT Pro" w:hAnsi="Avenir Next LT Pro"/>
                <w:sz w:val="24"/>
                <w:szCs w:val="24"/>
              </w:rPr>
              <w:t>Virtual Care</w:t>
            </w:r>
          </w:p>
        </w:tc>
        <w:tc>
          <w:tcPr>
            <w:tcW w:w="9684" w:type="dxa"/>
            <w:vAlign w:val="center"/>
          </w:tcPr>
          <w:p w14:paraId="070E01DC" w14:textId="407418C5" w:rsidR="00EF4257" w:rsidRPr="00C4184E" w:rsidRDefault="00EF4257" w:rsidP="00EF4257">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provision of virtual care, and tools associated with virtual care delivery.</w:t>
            </w:r>
          </w:p>
        </w:tc>
      </w:tr>
    </w:tbl>
    <w:p w14:paraId="3B3A45A7" w14:textId="312BC369" w:rsidR="00C4184E" w:rsidRPr="00C4184E" w:rsidRDefault="00C4184E">
      <w:pPr>
        <w:rPr>
          <w:rFonts w:ascii="Avenir Next LT Pro" w:hAnsi="Avenir Next LT Pro"/>
        </w:rPr>
      </w:pPr>
    </w:p>
    <w:p w14:paraId="035E9B96" w14:textId="3603CEBB" w:rsidR="00133A67" w:rsidRPr="00C4184E" w:rsidRDefault="00133A67" w:rsidP="00133A67">
      <w:pPr>
        <w:pStyle w:val="Heading2"/>
        <w:rPr>
          <w:rFonts w:ascii="Avenir Next LT Pro" w:hAnsi="Avenir Next LT Pro"/>
        </w:rPr>
      </w:pPr>
      <w:bookmarkStart w:id="5" w:name="_Toc99357123"/>
      <w:r>
        <w:rPr>
          <w:rFonts w:ascii="Avenir Next LT Pro" w:hAnsi="Avenir Next LT Pro"/>
        </w:rPr>
        <w:t xml:space="preserve">Appendix </w:t>
      </w:r>
      <w:r w:rsidR="00BF2770">
        <w:rPr>
          <w:rFonts w:ascii="Avenir Next LT Pro" w:hAnsi="Avenir Next LT Pro"/>
        </w:rPr>
        <w:t>B</w:t>
      </w:r>
      <w:r>
        <w:rPr>
          <w:rFonts w:ascii="Avenir Next LT Pro" w:hAnsi="Avenir Next LT Pro"/>
        </w:rPr>
        <w:t xml:space="preserve"> – Detailed </w:t>
      </w:r>
      <w:r w:rsidRPr="00C4184E">
        <w:rPr>
          <w:rFonts w:ascii="Avenir Next LT Pro" w:hAnsi="Avenir Next LT Pro"/>
        </w:rPr>
        <w:t xml:space="preserve">List of </w:t>
      </w:r>
      <w:r>
        <w:rPr>
          <w:rFonts w:ascii="Avenir Next LT Pro" w:hAnsi="Avenir Next LT Pro"/>
        </w:rPr>
        <w:t>Proposed Areas, Questions, and Indicators (Future-state)</w:t>
      </w:r>
      <w:bookmarkEnd w:id="5"/>
    </w:p>
    <w:tbl>
      <w:tblPr>
        <w:tblStyle w:val="GridTable4-Accent4"/>
        <w:tblW w:w="5000" w:type="pct"/>
        <w:tblLayout w:type="fixed"/>
        <w:tblLook w:val="04A0" w:firstRow="1" w:lastRow="0" w:firstColumn="1" w:lastColumn="0" w:noHBand="0" w:noVBand="1"/>
      </w:tblPr>
      <w:tblGrid>
        <w:gridCol w:w="1074"/>
        <w:gridCol w:w="3599"/>
        <w:gridCol w:w="10617"/>
      </w:tblGrid>
      <w:tr w:rsidR="00133A67" w:rsidRPr="00C4184E" w14:paraId="5F9A1DDD" w14:textId="77777777" w:rsidTr="003852E8">
        <w:trPr>
          <w:cnfStyle w:val="100000000000" w:firstRow="1" w:lastRow="0" w:firstColumn="0" w:lastColumn="0" w:oddVBand="0" w:evenVBand="0" w:oddHBand="0"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247FE863" w14:textId="77777777" w:rsidR="00133A67" w:rsidRPr="00F9148A" w:rsidRDefault="00133A67" w:rsidP="00133A67">
            <w:pPr>
              <w:jc w:val="center"/>
              <w:rPr>
                <w:rFonts w:ascii="Avenir Next LT Pro Demi" w:hAnsi="Avenir Next LT Pro Demi"/>
              </w:rPr>
            </w:pPr>
            <w:r>
              <w:rPr>
                <w:rFonts w:ascii="Avenir Next LT Pro Demi" w:hAnsi="Avenir Next LT Pro Demi"/>
              </w:rPr>
              <w:t>Indicator Area</w:t>
            </w:r>
          </w:p>
        </w:tc>
        <w:tc>
          <w:tcPr>
            <w:tcW w:w="1177" w:type="pct"/>
          </w:tcPr>
          <w:p w14:paraId="0B702EAD"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r>
              <w:rPr>
                <w:rFonts w:ascii="Avenir Next LT Pro Demi" w:hAnsi="Avenir Next LT Pro Demi"/>
              </w:rPr>
              <w:t>WHAT LATER</w:t>
            </w:r>
          </w:p>
          <w:p w14:paraId="69BB49F5"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p>
          <w:p w14:paraId="5111352A" w14:textId="77777777" w:rsidR="00133A67" w:rsidRPr="00F9148A"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r w:rsidRPr="00F9148A">
              <w:rPr>
                <w:rFonts w:ascii="Avenir Next LT Pro Demi" w:hAnsi="Avenir Next LT Pro Demi"/>
              </w:rPr>
              <w:t>WHAT are we measuring?</w:t>
            </w:r>
          </w:p>
          <w:p w14:paraId="1C315B16" w14:textId="77777777" w:rsidR="00133A67" w:rsidRPr="00F9148A"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r w:rsidRPr="00F9148A">
              <w:rPr>
                <w:rFonts w:ascii="Avenir Next LT Pro Demi" w:hAnsi="Avenir Next LT Pro Demi"/>
              </w:rPr>
              <w:t>i.e. how to define the concept; challenges &amp; debates</w:t>
            </w:r>
          </w:p>
          <w:p w14:paraId="2C8011C4" w14:textId="77777777" w:rsidR="00133A67" w:rsidRPr="00545F9A"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p>
        </w:tc>
        <w:tc>
          <w:tcPr>
            <w:tcW w:w="3471" w:type="pct"/>
          </w:tcPr>
          <w:p w14:paraId="48365D93"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r w:rsidRPr="00545F9A">
              <w:rPr>
                <w:rFonts w:ascii="Avenir Next LT Pro Demi" w:hAnsi="Avenir Next LT Pro Demi"/>
              </w:rPr>
              <w:lastRenderedPageBreak/>
              <w:t>HOW LATER</w:t>
            </w:r>
          </w:p>
          <w:p w14:paraId="68B0B448"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p>
          <w:p w14:paraId="5E010CDD"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r>
              <w:rPr>
                <w:rFonts w:ascii="Avenir Next LT Pro Demi" w:hAnsi="Avenir Next LT Pro Demi"/>
              </w:rPr>
              <w:t>Examples or options of good ways to answer the questions in WHAT LATER.</w:t>
            </w:r>
          </w:p>
          <w:p w14:paraId="69576AE6" w14:textId="77777777" w:rsidR="00133A67"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b w:val="0"/>
                <w:bCs w:val="0"/>
              </w:rPr>
            </w:pPr>
          </w:p>
          <w:p w14:paraId="59ACF9FB" w14:textId="77777777" w:rsidR="00133A67" w:rsidRPr="00545F9A"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r>
              <w:rPr>
                <w:rFonts w:ascii="Avenir Next LT Pro Demi" w:hAnsi="Avenir Next LT Pro Demi"/>
              </w:rPr>
              <w:t>Some communities measure or plan to measure these; may not be widely accessible to all.</w:t>
            </w:r>
          </w:p>
          <w:p w14:paraId="5BFEF8C2" w14:textId="77777777" w:rsidR="00133A67" w:rsidRPr="00545F9A" w:rsidRDefault="00133A67" w:rsidP="00E32DA5">
            <w:pPr>
              <w:jc w:val="cente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p>
        </w:tc>
      </w:tr>
      <w:tr w:rsidR="00133A67" w:rsidRPr="00C4184E" w14:paraId="446676DE" w14:textId="77777777" w:rsidTr="003852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36789D00" w14:textId="77777777" w:rsidR="00133A67" w:rsidRPr="001D6E5E" w:rsidRDefault="00133A67" w:rsidP="00E32DA5">
            <w:pPr>
              <w:ind w:left="113" w:right="113"/>
              <w:jc w:val="center"/>
              <w:rPr>
                <w:rFonts w:ascii="Avenir Next LT Pro Demi" w:hAnsi="Avenir Next LT Pro Demi"/>
                <w:b w:val="0"/>
                <w:bCs w:val="0"/>
                <w:lang w:val="en-US"/>
              </w:rPr>
            </w:pPr>
            <w:r>
              <w:rPr>
                <w:rFonts w:ascii="Avenir Next LT Pro Demi" w:hAnsi="Avenir Next LT Pro Demi"/>
                <w:b w:val="0"/>
                <w:bCs w:val="0"/>
                <w:lang w:val="en-US"/>
              </w:rPr>
              <w:lastRenderedPageBreak/>
              <w:t>Attachment</w:t>
            </w:r>
          </w:p>
        </w:tc>
        <w:tc>
          <w:tcPr>
            <w:tcW w:w="1177" w:type="pct"/>
          </w:tcPr>
          <w:p w14:paraId="53724BE2" w14:textId="77777777" w:rsidR="00133A67" w:rsidRPr="001D6E5E" w:rsidRDefault="00133A67" w:rsidP="00E32DA5">
            <w:pP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lang w:val="en-US"/>
              </w:rPr>
            </w:pPr>
            <w:r w:rsidRPr="001D6E5E">
              <w:rPr>
                <w:rFonts w:ascii="Avenir Next LT Pro Demi" w:hAnsi="Avenir Next LT Pro Demi"/>
                <w:b/>
                <w:bCs/>
                <w:lang w:val="en-US"/>
              </w:rPr>
              <w:t>LATER</w:t>
            </w:r>
          </w:p>
          <w:p w14:paraId="62D5F657" w14:textId="669A1562" w:rsidR="00133A67" w:rsidRPr="00320201" w:rsidRDefault="00133A67" w:rsidP="00E32DA5">
            <w:pPr>
              <w:numPr>
                <w:ilvl w:val="0"/>
                <w:numId w:val="8"/>
              </w:numP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lang w:val="en-US"/>
              </w:rPr>
            </w:pPr>
            <w:r w:rsidRPr="00320201">
              <w:rPr>
                <w:rFonts w:ascii="Avenir Next LT Pro Demi" w:hAnsi="Avenir Next LT Pro Demi"/>
                <w:b/>
                <w:bCs/>
                <w:lang w:val="en-US"/>
              </w:rPr>
              <w:t xml:space="preserve">How many patients have been attached </w:t>
            </w:r>
            <w:r w:rsidRPr="00320201">
              <w:rPr>
                <w:rFonts w:ascii="Avenir Next LT Pro Demi" w:hAnsi="Avenir Next LT Pro Demi"/>
                <w:b/>
                <w:bCs/>
                <w:i/>
                <w:iCs/>
                <w:lang w:val="en-US"/>
              </w:rPr>
              <w:t>by the PCN?</w:t>
            </w:r>
            <w:r w:rsidR="00DC4319">
              <w:rPr>
                <w:rFonts w:ascii="Avenir Next LT Pro Demi" w:hAnsi="Avenir Next LT Pro Demi"/>
                <w:b/>
                <w:bCs/>
                <w:i/>
                <w:iCs/>
                <w:lang w:val="en-US"/>
              </w:rPr>
              <w:t xml:space="preserve"> (i.e. attributable </w:t>
            </w:r>
            <w:r w:rsidR="00187F4A">
              <w:rPr>
                <w:rFonts w:ascii="Avenir Next LT Pro Demi" w:hAnsi="Avenir Next LT Pro Demi"/>
                <w:b/>
                <w:bCs/>
                <w:i/>
                <w:iCs/>
                <w:lang w:val="en-US"/>
              </w:rPr>
              <w:t>to</w:t>
            </w:r>
            <w:r w:rsidR="00DC4319">
              <w:rPr>
                <w:rFonts w:ascii="Avenir Next LT Pro Demi" w:hAnsi="Avenir Next LT Pro Demi"/>
                <w:b/>
                <w:bCs/>
                <w:i/>
                <w:iCs/>
                <w:lang w:val="en-US"/>
              </w:rPr>
              <w:t xml:space="preserve"> new PCN resources, and/or demarcated by </w:t>
            </w:r>
            <w:r w:rsidR="00187F4A">
              <w:rPr>
                <w:rFonts w:ascii="Avenir Next LT Pro Demi" w:hAnsi="Avenir Next LT Pro Demi"/>
                <w:b/>
                <w:bCs/>
                <w:i/>
                <w:iCs/>
                <w:lang w:val="en-US"/>
              </w:rPr>
              <w:t>participating PCN providers)</w:t>
            </w:r>
          </w:p>
          <w:p w14:paraId="45584E42" w14:textId="77777777" w:rsidR="00133A67" w:rsidRPr="001D6E5E" w:rsidRDefault="00133A67"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b/>
                <w:bCs/>
                <w:lang w:val="en-US"/>
              </w:rPr>
            </w:pPr>
            <w:r w:rsidRPr="001D6E5E">
              <w:rPr>
                <w:rFonts w:ascii="Avenir Next LT Pro Demi" w:hAnsi="Avenir Next LT Pro Demi"/>
                <w:b/>
                <w:bCs/>
                <w:lang w:val="en-US"/>
              </w:rPr>
              <w:t>What are the trends of attachment and detachment (I.e., net attachment) within the PCN, and what factors have influenced those trends?</w:t>
            </w:r>
          </w:p>
        </w:tc>
        <w:tc>
          <w:tcPr>
            <w:tcW w:w="3471" w:type="pct"/>
          </w:tcPr>
          <w:p w14:paraId="67BF0DF8" w14:textId="77777777" w:rsidR="00133A67" w:rsidRPr="001D6E5E" w:rsidRDefault="00133A67"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proofErr w:type="spellStart"/>
            <w:r w:rsidRPr="001D6E5E">
              <w:rPr>
                <w:rFonts w:ascii="Avenir Next LT Pro Demi" w:eastAsia="Times New Roman" w:hAnsi="Avenir Next LT Pro Demi" w:cs="Calibri"/>
                <w:b/>
                <w:bCs/>
                <w:lang w:val="en-US"/>
              </w:rPr>
              <w:t>Healthconnect</w:t>
            </w:r>
            <w:proofErr w:type="spellEnd"/>
            <w:r w:rsidRPr="001D6E5E">
              <w:rPr>
                <w:rFonts w:ascii="Avenir Next LT Pro Demi" w:eastAsia="Times New Roman" w:hAnsi="Avenir Next LT Pro Demi" w:cs="Calibri"/>
                <w:b/>
                <w:bCs/>
                <w:lang w:val="en-US"/>
              </w:rPr>
              <w:t xml:space="preserve"> Registry/other </w:t>
            </w:r>
            <w:r>
              <w:rPr>
                <w:rFonts w:ascii="Avenir Next LT Pro Demi" w:eastAsia="Times New Roman" w:hAnsi="Avenir Next LT Pro Demi" w:cs="Calibri"/>
                <w:b/>
                <w:bCs/>
                <w:lang w:val="en-US"/>
              </w:rPr>
              <w:t>Patient Attachment Mechanisms</w:t>
            </w:r>
          </w:p>
          <w:p w14:paraId="2787D4B0" w14:textId="77777777" w:rsidR="00133A67" w:rsidRPr="001D6E5E"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1D6E5E">
              <w:rPr>
                <w:rFonts w:ascii="Avenir Next LT Pro Demi" w:eastAsia="Times New Roman" w:hAnsi="Avenir Next LT Pro Demi" w:cs="Calibri"/>
                <w:lang w:val="en-US"/>
              </w:rPr>
              <w:t># of patients awaiting attachment</w:t>
            </w:r>
          </w:p>
          <w:p w14:paraId="20F72581" w14:textId="77777777" w:rsidR="00133A67" w:rsidRPr="00545F9A"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1D6E5E">
              <w:rPr>
                <w:rFonts w:ascii="Avenir Next LT Pro Demi" w:eastAsia="Times New Roman" w:hAnsi="Avenir Next LT Pro Demi" w:cs="Calibri"/>
                <w:lang w:val="en-US"/>
              </w:rPr>
              <w:t># of patients moved off attachment waitlist</w:t>
            </w:r>
          </w:p>
        </w:tc>
      </w:tr>
      <w:tr w:rsidR="00133A67" w:rsidRPr="00C4184E" w14:paraId="0154F8D2" w14:textId="77777777" w:rsidTr="003852E8">
        <w:trPr>
          <w:trHeight w:val="5588"/>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29EAF48C" w14:textId="77777777" w:rsidR="00133A67" w:rsidRPr="001D6E5E" w:rsidRDefault="00133A67" w:rsidP="00E32DA5">
            <w:pPr>
              <w:ind w:left="113" w:right="113"/>
              <w:jc w:val="center"/>
              <w:rPr>
                <w:rFonts w:ascii="Avenir Next LT Pro Demi" w:hAnsi="Avenir Next LT Pro Demi"/>
                <w:b w:val="0"/>
                <w:bCs w:val="0"/>
                <w:lang w:val="en-US"/>
              </w:rPr>
            </w:pPr>
            <w:r w:rsidRPr="00EF4257">
              <w:rPr>
                <w:rFonts w:ascii="Avenir Next LT Pro Demi" w:hAnsi="Avenir Next LT Pro Demi"/>
                <w:b w:val="0"/>
                <w:bCs w:val="0"/>
                <w:lang w:val="en-US"/>
              </w:rPr>
              <w:lastRenderedPageBreak/>
              <w:t>Team Functioning / Provider Experience</w:t>
            </w:r>
          </w:p>
        </w:tc>
        <w:tc>
          <w:tcPr>
            <w:tcW w:w="1177" w:type="pct"/>
          </w:tcPr>
          <w:p w14:paraId="792BE4AC" w14:textId="77777777" w:rsidR="00133A67" w:rsidRPr="001D6E5E" w:rsidRDefault="00133A67" w:rsidP="00E32DA5">
            <w:pP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1D6E5E">
              <w:rPr>
                <w:rFonts w:ascii="Avenir Next LT Pro Demi" w:hAnsi="Avenir Next LT Pro Demi"/>
                <w:b/>
                <w:bCs/>
                <w:lang w:val="en-US"/>
              </w:rPr>
              <w:t>LATER</w:t>
            </w:r>
          </w:p>
          <w:p w14:paraId="23F08AA7" w14:textId="77777777" w:rsidR="00133A67" w:rsidRPr="008D3B06" w:rsidRDefault="00133A67" w:rsidP="00E32DA5">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8D3B06">
              <w:rPr>
                <w:rFonts w:ascii="Avenir Next LT Pro Demi" w:hAnsi="Avenir Next LT Pro Demi"/>
                <w:b/>
                <w:bCs/>
                <w:lang w:val="en-US"/>
              </w:rPr>
              <w:t>What are the group/team processes in PCNs that enable effective interprofessional collaboration, role clarity, interprofessional communication, patient engagement, collaborative leadership, and conflict resolution?</w:t>
            </w:r>
          </w:p>
          <w:p w14:paraId="5E03FF5C" w14:textId="77777777" w:rsidR="00133A67" w:rsidRDefault="00133A67" w:rsidP="00E32DA5">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F9148A">
              <w:rPr>
                <w:rFonts w:ascii="Avenir Next LT Pro Demi" w:hAnsi="Avenir Next LT Pro Demi"/>
                <w:b/>
                <w:bCs/>
                <w:lang w:val="en-US"/>
              </w:rPr>
              <w:t>What are p</w:t>
            </w:r>
            <w:r w:rsidRPr="001D6E5E">
              <w:rPr>
                <w:rFonts w:ascii="Avenir Next LT Pro Demi" w:hAnsi="Avenir Next LT Pro Demi"/>
                <w:b/>
                <w:bCs/>
                <w:lang w:val="en-US"/>
              </w:rPr>
              <w:t>rovider experience</w:t>
            </w:r>
            <w:r w:rsidRPr="00F9148A">
              <w:rPr>
                <w:rFonts w:ascii="Avenir Next LT Pro Demi" w:hAnsi="Avenir Next LT Pro Demi"/>
                <w:b/>
                <w:bCs/>
                <w:lang w:val="en-US"/>
              </w:rPr>
              <w:t>s</w:t>
            </w:r>
            <w:r w:rsidRPr="001D6E5E">
              <w:rPr>
                <w:rFonts w:ascii="Avenir Next LT Pro Demi" w:hAnsi="Avenir Next LT Pro Demi"/>
                <w:b/>
                <w:bCs/>
                <w:lang w:val="en-US"/>
              </w:rPr>
              <w:t xml:space="preserve"> of the above processes (FP/NP</w:t>
            </w:r>
            <w:r w:rsidRPr="00F9148A">
              <w:rPr>
                <w:rFonts w:ascii="Avenir Next LT Pro Demi" w:hAnsi="Avenir Next LT Pro Demi"/>
                <w:b/>
                <w:bCs/>
                <w:lang w:val="en-US"/>
              </w:rPr>
              <w:t>, RN, AHPs</w:t>
            </w:r>
            <w:r w:rsidRPr="001D6E5E">
              <w:rPr>
                <w:rFonts w:ascii="Avenir Next LT Pro Demi" w:hAnsi="Avenir Next LT Pro Demi"/>
                <w:b/>
                <w:bCs/>
                <w:lang w:val="en-US"/>
              </w:rPr>
              <w:t>) &amp;</w:t>
            </w:r>
            <w:r w:rsidRPr="00F9148A">
              <w:rPr>
                <w:rFonts w:ascii="Avenir Next LT Pro Demi" w:hAnsi="Avenir Next LT Pro Demi"/>
                <w:b/>
                <w:bCs/>
                <w:lang w:val="en-US"/>
              </w:rPr>
              <w:t xml:space="preserve"> what is their</w:t>
            </w:r>
            <w:r w:rsidRPr="001D6E5E">
              <w:rPr>
                <w:rFonts w:ascii="Avenir Next LT Pro Demi" w:hAnsi="Avenir Next LT Pro Demi"/>
                <w:b/>
                <w:bCs/>
                <w:lang w:val="en-US"/>
              </w:rPr>
              <w:t xml:space="preserve"> impact on </w:t>
            </w:r>
            <w:r w:rsidRPr="00F9148A">
              <w:rPr>
                <w:rFonts w:ascii="Avenir Next LT Pro Demi" w:hAnsi="Avenir Next LT Pro Demi"/>
                <w:b/>
                <w:bCs/>
                <w:lang w:val="en-US"/>
              </w:rPr>
              <w:t xml:space="preserve">provider </w:t>
            </w:r>
            <w:r w:rsidRPr="001D6E5E">
              <w:rPr>
                <w:rFonts w:ascii="Avenir Next LT Pro Demi" w:hAnsi="Avenir Next LT Pro Demi"/>
                <w:b/>
                <w:bCs/>
                <w:lang w:val="en-US"/>
              </w:rPr>
              <w:t>well-being</w:t>
            </w:r>
            <w:r w:rsidRPr="00F9148A">
              <w:rPr>
                <w:rFonts w:ascii="Avenir Next LT Pro Demi" w:hAnsi="Avenir Next LT Pro Demi"/>
                <w:b/>
                <w:bCs/>
                <w:lang w:val="en-US"/>
              </w:rPr>
              <w:t>?</w:t>
            </w:r>
          </w:p>
          <w:p w14:paraId="5A684C54" w14:textId="77777777" w:rsidR="00133A67" w:rsidRPr="008B75D7" w:rsidRDefault="00133A67" w:rsidP="00E32DA5">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Pr>
                <w:rFonts w:ascii="Avenir Next LT Pro Demi" w:hAnsi="Avenir Next LT Pro Demi"/>
                <w:b/>
                <w:bCs/>
                <w:lang w:val="en-US"/>
              </w:rPr>
              <w:t xml:space="preserve">* </w:t>
            </w:r>
            <w:r w:rsidRPr="008D3B06">
              <w:rPr>
                <w:rFonts w:ascii="Avenir Next LT Pro Demi" w:hAnsi="Avenir Next LT Pro Demi"/>
                <w:b/>
                <w:bCs/>
                <w:i/>
                <w:iCs/>
                <w:lang w:val="en-US"/>
              </w:rPr>
              <w:t>note that the outcomes of TBC are reflected in other indicator areas (care integration/coordination, access, attachment, etc.)</w:t>
            </w:r>
          </w:p>
        </w:tc>
        <w:tc>
          <w:tcPr>
            <w:tcW w:w="3471" w:type="pct"/>
          </w:tcPr>
          <w:p w14:paraId="6E451F89" w14:textId="25BF5DA6" w:rsidR="00133A67" w:rsidRPr="001D6E5E" w:rsidRDefault="00133A67" w:rsidP="00E32DA5">
            <w:p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Examples (used in PCNs)</w:t>
            </w:r>
            <w:r w:rsidR="002F008F">
              <w:rPr>
                <w:rFonts w:ascii="Avenir Next LT Pro Demi" w:eastAsia="Times New Roman" w:hAnsi="Avenir Next LT Pro Demi" w:cs="Calibri"/>
                <w:b/>
                <w:bCs/>
                <w:lang w:val="en-US"/>
              </w:rPr>
              <w:t xml:space="preserve"> –</w:t>
            </w:r>
            <w:r w:rsidR="009F28D5">
              <w:rPr>
                <w:rFonts w:ascii="Avenir Next LT Pro Demi" w:eastAsia="Times New Roman" w:hAnsi="Avenir Next LT Pro Demi" w:cs="Calibri"/>
                <w:b/>
                <w:bCs/>
                <w:lang w:val="en-US"/>
              </w:rPr>
              <w:t xml:space="preserve"> adding</w:t>
            </w:r>
            <w:r w:rsidR="002F008F">
              <w:rPr>
                <w:rFonts w:ascii="Avenir Next LT Pro Demi" w:eastAsia="Times New Roman" w:hAnsi="Avenir Next LT Pro Demi" w:cs="Calibri"/>
                <w:b/>
                <w:bCs/>
                <w:lang w:val="en-US"/>
              </w:rPr>
              <w:t xml:space="preserve"> indicators </w:t>
            </w:r>
            <w:r w:rsidR="009F28D5">
              <w:rPr>
                <w:rFonts w:ascii="Avenir Next LT Pro Demi" w:eastAsia="Times New Roman" w:hAnsi="Avenir Next LT Pro Demi" w:cs="Calibri"/>
                <w:b/>
                <w:bCs/>
                <w:lang w:val="en-US"/>
              </w:rPr>
              <w:t>to expand initial list</w:t>
            </w:r>
            <w:r w:rsidR="002F008F">
              <w:rPr>
                <w:rFonts w:ascii="Avenir Next LT Pro Demi" w:eastAsia="Times New Roman" w:hAnsi="Avenir Next LT Pro Demi" w:cs="Calibri"/>
                <w:b/>
                <w:bCs/>
                <w:lang w:val="en-US"/>
              </w:rPr>
              <w:t xml:space="preserve"> </w:t>
            </w:r>
            <w:r w:rsidR="009F28D5">
              <w:rPr>
                <w:rFonts w:ascii="Avenir Next LT Pro Demi" w:eastAsia="Times New Roman" w:hAnsi="Avenir Next LT Pro Demi" w:cs="Calibri"/>
                <w:b/>
                <w:bCs/>
                <w:lang w:val="en-US"/>
              </w:rPr>
              <w:t>(</w:t>
            </w:r>
            <w:r w:rsidR="002F008F">
              <w:rPr>
                <w:rFonts w:ascii="Avenir Next LT Pro Demi" w:eastAsia="Times New Roman" w:hAnsi="Avenir Next LT Pro Demi" w:cs="Calibri"/>
                <w:b/>
                <w:bCs/>
                <w:lang w:val="en-US"/>
              </w:rPr>
              <w:t>burnout, wellbeing, impact to provider capacity</w:t>
            </w:r>
            <w:r w:rsidR="009F28D5">
              <w:rPr>
                <w:rFonts w:ascii="Avenir Next LT Pro Demi" w:eastAsia="Times New Roman" w:hAnsi="Avenir Next LT Pro Demi" w:cs="Calibri"/>
                <w:b/>
                <w:bCs/>
                <w:lang w:val="en-US"/>
              </w:rPr>
              <w:t>, wellbeing</w:t>
            </w:r>
            <w:r w:rsidR="002F008F">
              <w:rPr>
                <w:rFonts w:ascii="Avenir Next LT Pro Demi" w:eastAsia="Times New Roman" w:hAnsi="Avenir Next LT Pro Demi" w:cs="Calibri"/>
                <w:b/>
                <w:bCs/>
                <w:lang w:val="en-US"/>
              </w:rPr>
              <w:t xml:space="preserve"> and quality of care</w:t>
            </w:r>
            <w:r w:rsidR="009F28D5">
              <w:rPr>
                <w:rFonts w:ascii="Avenir Next LT Pro Demi" w:eastAsia="Times New Roman" w:hAnsi="Avenir Next LT Pro Demi" w:cs="Calibri"/>
                <w:b/>
                <w:bCs/>
                <w:lang w:val="en-US"/>
              </w:rPr>
              <w:t>)</w:t>
            </w:r>
          </w:p>
          <w:p w14:paraId="2CF3141B" w14:textId="37D90994" w:rsidR="00133A67" w:rsidRDefault="009F28D5" w:rsidP="009F28D5">
            <w:pPr>
              <w:pStyle w:val="ListParagraph"/>
              <w:numPr>
                <w:ilvl w:val="0"/>
                <w:numId w:val="43"/>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 providers who report i</w:t>
            </w:r>
            <w:r w:rsidRPr="009F28D5">
              <w:rPr>
                <w:rFonts w:ascii="Avenir Next LT Pro Demi" w:eastAsia="Times New Roman" w:hAnsi="Avenir Next LT Pro Demi" w:cs="Calibri"/>
                <w:b/>
                <w:bCs/>
                <w:lang w:val="en-US"/>
              </w:rPr>
              <w:t>nformation that is important for the clinic team is openly shared with all clinic team members</w:t>
            </w:r>
          </w:p>
          <w:p w14:paraId="64B9EB0D" w14:textId="030602FF" w:rsidR="009F28D5" w:rsidRDefault="009F28D5" w:rsidP="009F28D5">
            <w:pPr>
              <w:pStyle w:val="ListParagraph"/>
              <w:numPr>
                <w:ilvl w:val="0"/>
                <w:numId w:val="43"/>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 c</w:t>
            </w:r>
            <w:r w:rsidRPr="009F28D5">
              <w:rPr>
                <w:rFonts w:ascii="Avenir Next LT Pro Demi" w:eastAsia="Times New Roman" w:hAnsi="Avenir Next LT Pro Demi" w:cs="Calibri"/>
                <w:b/>
                <w:bCs/>
                <w:lang w:val="en-US"/>
              </w:rPr>
              <w:t>linic team members</w:t>
            </w:r>
            <w:r>
              <w:rPr>
                <w:rFonts w:ascii="Avenir Next LT Pro Demi" w:eastAsia="Times New Roman" w:hAnsi="Avenir Next LT Pro Demi" w:cs="Calibri"/>
                <w:b/>
                <w:bCs/>
                <w:lang w:val="en-US"/>
              </w:rPr>
              <w:t xml:space="preserve"> who report</w:t>
            </w:r>
            <w:r w:rsidRPr="009F28D5">
              <w:rPr>
                <w:rFonts w:ascii="Avenir Next LT Pro Demi" w:eastAsia="Times New Roman" w:hAnsi="Avenir Next LT Pro Demi" w:cs="Calibri"/>
                <w:b/>
                <w:bCs/>
                <w:lang w:val="en-US"/>
              </w:rPr>
              <w:t xml:space="preserve"> participat</w:t>
            </w:r>
            <w:r>
              <w:rPr>
                <w:rFonts w:ascii="Avenir Next LT Pro Demi" w:eastAsia="Times New Roman" w:hAnsi="Avenir Next LT Pro Demi" w:cs="Calibri"/>
                <w:b/>
                <w:bCs/>
                <w:lang w:val="en-US"/>
              </w:rPr>
              <w:t>ing</w:t>
            </w:r>
            <w:r w:rsidRPr="009F28D5">
              <w:rPr>
                <w:rFonts w:ascii="Avenir Next LT Pro Demi" w:eastAsia="Times New Roman" w:hAnsi="Avenir Next LT Pro Demi" w:cs="Calibri"/>
                <w:b/>
                <w:bCs/>
                <w:lang w:val="en-US"/>
              </w:rPr>
              <w:t xml:space="preserve"> in making decisions about the work of the team</w:t>
            </w:r>
          </w:p>
          <w:p w14:paraId="75FCE11C" w14:textId="0CA4B9B4" w:rsidR="00133A67" w:rsidRPr="009F28D5" w:rsidRDefault="009F28D5" w:rsidP="009F28D5">
            <w:pPr>
              <w:pStyle w:val="ListParagraph"/>
              <w:numPr>
                <w:ilvl w:val="0"/>
                <w:numId w:val="43"/>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 xml:space="preserve">#/% providers reporting that </w:t>
            </w:r>
            <w:r w:rsidRPr="009F28D5">
              <w:rPr>
                <w:rFonts w:ascii="Avenir Next LT Pro Demi" w:eastAsia="Times New Roman" w:hAnsi="Avenir Next LT Pro Demi" w:cs="Calibri"/>
                <w:b/>
                <w:bCs/>
                <w:lang w:val="en-US"/>
              </w:rPr>
              <w:t xml:space="preserve">Interprofessional collaboration is increasing </w:t>
            </w:r>
            <w:r>
              <w:rPr>
                <w:rFonts w:ascii="Avenir Next LT Pro Demi" w:eastAsia="Times New Roman" w:hAnsi="Avenir Next LT Pro Demi" w:cs="Calibri"/>
                <w:b/>
                <w:bCs/>
                <w:lang w:val="en-US"/>
              </w:rPr>
              <w:t>their</w:t>
            </w:r>
            <w:r w:rsidRPr="009F28D5">
              <w:rPr>
                <w:rFonts w:ascii="Avenir Next LT Pro Demi" w:eastAsia="Times New Roman" w:hAnsi="Avenir Next LT Pro Demi" w:cs="Calibri"/>
                <w:b/>
                <w:bCs/>
                <w:lang w:val="en-US"/>
              </w:rPr>
              <w:t xml:space="preserve"> satisfaction at work</w:t>
            </w:r>
          </w:p>
        </w:tc>
      </w:tr>
      <w:tr w:rsidR="00133A67" w:rsidRPr="00C4184E" w14:paraId="258A2E47" w14:textId="77777777" w:rsidTr="003852E8">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33DA3754" w14:textId="77777777"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t>Coordination of Care</w:t>
            </w:r>
          </w:p>
        </w:tc>
        <w:tc>
          <w:tcPr>
            <w:tcW w:w="1177" w:type="pct"/>
          </w:tcPr>
          <w:p w14:paraId="7A7E8B0E" w14:textId="77777777" w:rsidR="00133A67" w:rsidRPr="00E959FF" w:rsidRDefault="00133A67" w:rsidP="00E32DA5">
            <w:pPr>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LATER</w:t>
            </w:r>
          </w:p>
          <w:p w14:paraId="63A997FD" w14:textId="77777777" w:rsidR="00133A67" w:rsidRDefault="00133A67" w:rsidP="00E32DA5">
            <w:pPr>
              <w:numPr>
                <w:ilvl w:val="0"/>
                <w:numId w:val="10"/>
              </w:numPr>
              <w:tabs>
                <w:tab w:val="num" w:pos="720"/>
              </w:tabs>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How coordinated is patient care?</w:t>
            </w:r>
          </w:p>
          <w:p w14:paraId="7C38A125" w14:textId="77777777" w:rsidR="00133A67" w:rsidRPr="00545F9A" w:rsidRDefault="00133A67" w:rsidP="00E32DA5">
            <w:pPr>
              <w:ind w:left="3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b/>
                <w:bCs/>
                <w:lang w:val="en-US"/>
              </w:rPr>
            </w:pPr>
          </w:p>
        </w:tc>
        <w:tc>
          <w:tcPr>
            <w:tcW w:w="3471" w:type="pct"/>
          </w:tcPr>
          <w:p w14:paraId="1C8E0BE8" w14:textId="77777777" w:rsidR="00133A67" w:rsidRDefault="002F008F" w:rsidP="00E32DA5">
            <w:pPr>
              <w:pStyle w:val="ListParagraph"/>
              <w:numPr>
                <w:ilvl w:val="3"/>
                <w:numId w:val="8"/>
              </w:numPr>
              <w:ind w:left="3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Explore objective metrics from patient visit data to track coordination of care</w:t>
            </w:r>
          </w:p>
          <w:p w14:paraId="238AF949" w14:textId="17566C57" w:rsidR="001E3626" w:rsidRPr="00545F9A" w:rsidRDefault="001E3626" w:rsidP="00E32DA5">
            <w:pPr>
              <w:pStyle w:val="ListParagraph"/>
              <w:numPr>
                <w:ilvl w:val="3"/>
                <w:numId w:val="8"/>
              </w:numPr>
              <w:ind w:left="3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Explore possibility of aggregating/anonymizing referral heat map data</w:t>
            </w:r>
          </w:p>
        </w:tc>
      </w:tr>
      <w:tr w:rsidR="00133A67" w:rsidRPr="00C4184E" w14:paraId="08B37F82" w14:textId="77777777" w:rsidTr="003852E8">
        <w:trPr>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411E1B95" w14:textId="77777777"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t>Cultural Safety</w:t>
            </w:r>
          </w:p>
        </w:tc>
        <w:tc>
          <w:tcPr>
            <w:tcW w:w="1177" w:type="pct"/>
          </w:tcPr>
          <w:p w14:paraId="55F2E9EA" w14:textId="77777777" w:rsidR="00133A67" w:rsidRPr="00E959FF" w:rsidRDefault="00133A67" w:rsidP="00E32DA5">
            <w:pPr>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LATER</w:t>
            </w:r>
          </w:p>
          <w:p w14:paraId="630493D1"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 xml:space="preserve">What processes are in place to ensure providers are trained </w:t>
            </w:r>
            <w:r w:rsidRPr="00E959FF">
              <w:rPr>
                <w:rFonts w:ascii="Avenir Next LT Pro Demi" w:hAnsi="Avenir Next LT Pro Demi"/>
                <w:b/>
                <w:bCs/>
                <w:i/>
                <w:iCs/>
                <w:lang w:val="en-US"/>
              </w:rPr>
              <w:t>and feel prepared</w:t>
            </w:r>
            <w:r w:rsidRPr="00E959FF">
              <w:rPr>
                <w:rFonts w:ascii="Avenir Next LT Pro Demi" w:hAnsi="Avenir Next LT Pro Demi"/>
                <w:b/>
                <w:bCs/>
                <w:lang w:val="en-US"/>
              </w:rPr>
              <w:t xml:space="preserve"> to provide culturally safe care? (TRC Call to Action #24)</w:t>
            </w:r>
          </w:p>
          <w:p w14:paraId="41A7A2A6" w14:textId="77777777" w:rsidR="00133A67"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 xml:space="preserve">Have we achieved and are we continually maintaining an environment where </w:t>
            </w:r>
            <w:r w:rsidRPr="00E959FF">
              <w:rPr>
                <w:rFonts w:ascii="Avenir Next LT Pro Demi" w:hAnsi="Avenir Next LT Pro Demi"/>
                <w:b/>
                <w:bCs/>
                <w:lang w:val="en-US"/>
              </w:rPr>
              <w:lastRenderedPageBreak/>
              <w:t>patients and providers feel culturally safe in their care? (TRC Call to Action #19)</w:t>
            </w:r>
          </w:p>
          <w:p w14:paraId="57179F75"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Pr>
                <w:rFonts w:ascii="Avenir Next LT Pro Demi" w:hAnsi="Avenir Next LT Pro Demi"/>
                <w:b/>
                <w:bCs/>
                <w:lang w:val="en-US"/>
              </w:rPr>
              <w:t>How effective are PCN providers and structures at providing and enabling culturally safe care?</w:t>
            </w:r>
          </w:p>
          <w:p w14:paraId="404D2D96" w14:textId="77777777" w:rsidR="00133A67" w:rsidRPr="00E959FF" w:rsidRDefault="00133A67" w:rsidP="00E32DA5">
            <w:pPr>
              <w:ind w:left="360"/>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p>
        </w:tc>
        <w:tc>
          <w:tcPr>
            <w:tcW w:w="3471" w:type="pct"/>
          </w:tcPr>
          <w:p w14:paraId="6BDAA46A" w14:textId="77777777" w:rsidR="00133A67" w:rsidRPr="00E959FF" w:rsidRDefault="00133A67" w:rsidP="00E32DA5">
            <w:pPr>
              <w:pStyle w:val="ListParagraph"/>
              <w:numPr>
                <w:ilvl w:val="3"/>
                <w:numId w:val="8"/>
              </w:numPr>
              <w:ind w:left="360"/>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lastRenderedPageBreak/>
              <w:t>PMH Assessment</w:t>
            </w:r>
          </w:p>
          <w:p w14:paraId="3DE256F1" w14:textId="7862EBE9"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providers offering culturally safe and appropriate care</w:t>
            </w:r>
            <w:r w:rsidR="009F28D5">
              <w:rPr>
                <w:rFonts w:ascii="Avenir Next LT Pro Demi" w:eastAsia="Times New Roman" w:hAnsi="Avenir Next LT Pro Demi" w:cs="Calibri"/>
                <w:lang w:val="en-US"/>
              </w:rPr>
              <w:t>, use of CSH materials</w:t>
            </w:r>
            <w:r w:rsidRPr="00E959FF">
              <w:rPr>
                <w:rFonts w:ascii="Avenir Next LT Pro Demi" w:eastAsia="Times New Roman" w:hAnsi="Avenir Next LT Pro Demi" w:cs="Calibri"/>
                <w:lang w:val="en-US"/>
              </w:rPr>
              <w:t xml:space="preserve"> (PMH Ax, self-report, in PCN CHSAs) </w:t>
            </w:r>
          </w:p>
          <w:p w14:paraId="2F2E2CB3" w14:textId="77777777" w:rsidR="00133A67" w:rsidRPr="00E959FF" w:rsidRDefault="00133A67" w:rsidP="00E32DA5">
            <w:pPr>
              <w:pStyle w:val="ListParagraph"/>
              <w:numPr>
                <w:ilvl w:val="3"/>
                <w:numId w:val="8"/>
              </w:numPr>
              <w:ind w:left="360"/>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t>Visit data (source unknown)</w:t>
            </w:r>
          </w:p>
          <w:p w14:paraId="19759E01"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of services provided by traditional healers and/or Elders</w:t>
            </w:r>
          </w:p>
          <w:p w14:paraId="503B5112" w14:textId="6B6A76B9" w:rsidR="00133A67" w:rsidRPr="00E959FF" w:rsidRDefault="00133A67" w:rsidP="00E32DA5">
            <w:pPr>
              <w:pStyle w:val="ListParagraph"/>
              <w:numPr>
                <w:ilvl w:val="3"/>
                <w:numId w:val="8"/>
              </w:numPr>
              <w:ind w:left="360"/>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t>Provider Survey Data (</w:t>
            </w:r>
            <w:r w:rsidR="009F28D5">
              <w:rPr>
                <w:rFonts w:ascii="Avenir Next LT Pro Demi" w:eastAsia="Times New Roman" w:hAnsi="Avenir Next LT Pro Demi" w:cs="Calibri"/>
                <w:b/>
                <w:bCs/>
                <w:lang w:val="en-US"/>
              </w:rPr>
              <w:t xml:space="preserve">based on Interior Health </w:t>
            </w:r>
            <w:r w:rsidRPr="00E959FF">
              <w:rPr>
                <w:rFonts w:ascii="Avenir Next LT Pro Demi" w:eastAsia="Times New Roman" w:hAnsi="Avenir Next LT Pro Demi" w:cs="Calibri"/>
                <w:b/>
                <w:bCs/>
                <w:lang w:val="en-US"/>
              </w:rPr>
              <w:t>Provider/Patient survey</w:t>
            </w:r>
            <w:r w:rsidR="009F28D5">
              <w:rPr>
                <w:rFonts w:ascii="Avenir Next LT Pro Demi" w:eastAsia="Times New Roman" w:hAnsi="Avenir Next LT Pro Demi" w:cs="Calibri"/>
                <w:b/>
                <w:bCs/>
                <w:lang w:val="en-US"/>
              </w:rPr>
              <w:t>s</w:t>
            </w:r>
            <w:r w:rsidRPr="00E959FF">
              <w:rPr>
                <w:rFonts w:ascii="Avenir Next LT Pro Demi" w:eastAsia="Times New Roman" w:hAnsi="Avenir Next LT Pro Demi" w:cs="Calibri"/>
                <w:b/>
                <w:bCs/>
                <w:lang w:val="en-US"/>
              </w:rPr>
              <w:t>)</w:t>
            </w:r>
          </w:p>
          <w:p w14:paraId="0EA20F09"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patients who feel respected, listened to, enough time in visit, etc.</w:t>
            </w:r>
          </w:p>
          <w:p w14:paraId="7A278A88"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providers reporting they have the training, tools and ability to practice cultural humility and provide culturally safe and appropriate care</w:t>
            </w:r>
          </w:p>
          <w:p w14:paraId="59FA816F" w14:textId="77777777" w:rsidR="00133A67" w:rsidRPr="00E959FF" w:rsidRDefault="00133A67" w:rsidP="00E32DA5">
            <w:pPr>
              <w:pStyle w:val="ListParagraph"/>
              <w:numPr>
                <w:ilvl w:val="3"/>
                <w:numId w:val="8"/>
              </w:numPr>
              <w:ind w:left="360"/>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lastRenderedPageBreak/>
              <w:t>FNHA Community Consultation</w:t>
            </w:r>
            <w:r>
              <w:rPr>
                <w:rFonts w:ascii="Avenir Next LT Pro Demi" w:eastAsia="Times New Roman" w:hAnsi="Avenir Next LT Pro Demi" w:cs="Calibri"/>
                <w:b/>
                <w:bCs/>
                <w:lang w:val="en-US"/>
              </w:rPr>
              <w:t xml:space="preserve"> priorities</w:t>
            </w:r>
          </w:p>
          <w:p w14:paraId="7A446D3E"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Existence of Independent complaint / ombudsperson process</w:t>
            </w:r>
          </w:p>
          <w:p w14:paraId="2E1FCF46"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Patient-</w:t>
            </w:r>
            <w:proofErr w:type="spellStart"/>
            <w:r w:rsidRPr="00E959FF">
              <w:rPr>
                <w:rFonts w:ascii="Avenir Next LT Pro Demi" w:eastAsia="Times New Roman" w:hAnsi="Avenir Next LT Pro Demi" w:cs="Calibri"/>
                <w:lang w:val="en-US"/>
              </w:rPr>
              <w:t>centred</w:t>
            </w:r>
            <w:proofErr w:type="spellEnd"/>
            <w:r w:rsidRPr="00E959FF">
              <w:rPr>
                <w:rFonts w:ascii="Avenir Next LT Pro Demi" w:eastAsia="Times New Roman" w:hAnsi="Avenir Next LT Pro Demi" w:cs="Calibri"/>
                <w:lang w:val="en-US"/>
              </w:rPr>
              <w:t xml:space="preserve"> measurements of culturally safe care (PC-M-survey)</w:t>
            </w:r>
          </w:p>
          <w:p w14:paraId="155F6BB3" w14:textId="77777777" w:rsidR="00133A67" w:rsidRPr="00545F9A"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545F9A">
              <w:rPr>
                <w:rFonts w:ascii="Avenir Next LT Pro Demi" w:eastAsia="Times New Roman" w:hAnsi="Avenir Next LT Pro Demi" w:cs="Calibri"/>
                <w:lang w:val="en-US"/>
              </w:rPr>
              <w:t>P</w:t>
            </w:r>
            <w:r w:rsidRPr="00E959FF">
              <w:rPr>
                <w:rFonts w:ascii="Avenir Next LT Pro Demi" w:eastAsia="Times New Roman" w:hAnsi="Avenir Next LT Pro Demi" w:cs="Calibri"/>
                <w:lang w:val="en-US"/>
              </w:rPr>
              <w:t>atient experience with culturally safe care</w:t>
            </w:r>
          </w:p>
        </w:tc>
      </w:tr>
      <w:tr w:rsidR="00133A67" w:rsidRPr="00C4184E" w14:paraId="40CE3EF0" w14:textId="77777777" w:rsidTr="003852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692F4AA8" w14:textId="00A816B2"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lastRenderedPageBreak/>
              <w:t xml:space="preserve">Governance / Enabling </w:t>
            </w:r>
            <w:r w:rsidR="00D350B4" w:rsidRPr="00EF4257">
              <w:rPr>
                <w:rFonts w:ascii="Avenir Next LT Pro Demi" w:hAnsi="Avenir Next LT Pro Demi"/>
                <w:b w:val="0"/>
                <w:bCs w:val="0"/>
                <w:sz w:val="24"/>
                <w:szCs w:val="24"/>
              </w:rPr>
              <w:t>Str</w:t>
            </w:r>
            <w:r w:rsidR="00D350B4">
              <w:rPr>
                <w:rFonts w:ascii="Avenir Next LT Pro Demi" w:hAnsi="Avenir Next LT Pro Demi"/>
                <w:b w:val="0"/>
                <w:bCs w:val="0"/>
                <w:sz w:val="24"/>
                <w:szCs w:val="24"/>
              </w:rPr>
              <w:t>uctures</w:t>
            </w:r>
          </w:p>
        </w:tc>
        <w:tc>
          <w:tcPr>
            <w:tcW w:w="1177" w:type="pct"/>
          </w:tcPr>
          <w:p w14:paraId="3112D73C" w14:textId="77777777" w:rsidR="00133A67" w:rsidRPr="00E959FF" w:rsidRDefault="00133A67" w:rsidP="00E32DA5">
            <w:pPr>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LATER</w:t>
            </w:r>
          </w:p>
          <w:p w14:paraId="06EF06A3" w14:textId="4CE9DB94" w:rsidR="00133A67" w:rsidRPr="002223D0" w:rsidRDefault="002F008F"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Pr>
                <w:rFonts w:ascii="Avenir Next LT Pro Demi" w:hAnsi="Avenir Next LT Pro Demi"/>
                <w:b/>
                <w:bCs/>
                <w:lang w:val="en-US"/>
              </w:rPr>
              <w:t>Continuation of evaluating roles/representation, effectiveness and satisfaction of partnership tables</w:t>
            </w:r>
          </w:p>
        </w:tc>
        <w:tc>
          <w:tcPr>
            <w:tcW w:w="3471" w:type="pct"/>
          </w:tcPr>
          <w:p w14:paraId="1ADE4301" w14:textId="77777777" w:rsidR="00133A67" w:rsidRPr="00E959FF" w:rsidRDefault="00133A67"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b/>
                <w:bCs/>
                <w:lang w:val="en-US"/>
              </w:rPr>
              <w:t xml:space="preserve">(TCI-14 / </w:t>
            </w:r>
            <w:r>
              <w:rPr>
                <w:rFonts w:ascii="Avenir Next LT Pro Demi" w:eastAsia="Times New Roman" w:hAnsi="Avenir Next LT Pro Demi" w:cs="Calibri"/>
                <w:b/>
                <w:bCs/>
                <w:lang w:val="en-US"/>
              </w:rPr>
              <w:t xml:space="preserve">PSI-7 / </w:t>
            </w:r>
            <w:r w:rsidRPr="00E959FF">
              <w:rPr>
                <w:rFonts w:ascii="Avenir Next LT Pro Demi" w:eastAsia="Times New Roman" w:hAnsi="Avenir Next LT Pro Demi" w:cs="Calibri"/>
                <w:b/>
                <w:bCs/>
                <w:lang w:val="en-US"/>
              </w:rPr>
              <w:t>Interview data?) - Perception of stakeholders of participation in governance/enabling structures</w:t>
            </w:r>
          </w:p>
          <w:p w14:paraId="5BBD4225"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Effectiveness of engagement</w:t>
            </w:r>
          </w:p>
          <w:p w14:paraId="069F7BE8"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Satisfaction with level of engagement</w:t>
            </w:r>
          </w:p>
          <w:p w14:paraId="2F612D6D"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xml:space="preserve">Cultural appropriateness and meaningfulness of engagement </w:t>
            </w:r>
          </w:p>
          <w:p w14:paraId="3E1886A4"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Barriers to engagement</w:t>
            </w:r>
          </w:p>
          <w:p w14:paraId="4DF20576"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xml:space="preserve">Satisfaction with partnerships formed </w:t>
            </w:r>
          </w:p>
          <w:p w14:paraId="58C86F6F" w14:textId="77777777" w:rsidR="00133A67" w:rsidRPr="00E959FF" w:rsidRDefault="00133A67" w:rsidP="00E32DA5">
            <w:pPr>
              <w:numPr>
                <w:ilvl w:val="1"/>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Appropriate representation from all stakeholder groups</w:t>
            </w:r>
          </w:p>
          <w:p w14:paraId="1C67E0EC" w14:textId="77777777" w:rsidR="00133A67" w:rsidRDefault="00133A67"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b/>
                <w:bCs/>
                <w:lang w:val="en-US"/>
              </w:rPr>
              <w:t>Partnership/Change Management Metrics</w:t>
            </w:r>
            <w:r w:rsidRPr="00E959FF">
              <w:rPr>
                <w:rFonts w:ascii="Avenir Next LT Pro Demi" w:eastAsia="Times New Roman" w:hAnsi="Avenir Next LT Pro Demi" w:cs="Calibri"/>
                <w:lang w:val="en-US"/>
              </w:rPr>
              <w:t xml:space="preserve"> (TCAM-lite?)</w:t>
            </w:r>
          </w:p>
          <w:p w14:paraId="2AC72A46" w14:textId="77777777" w:rsidR="00133A67" w:rsidRDefault="00133A67"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Pr>
                <w:rFonts w:ascii="Avenir Next LT Pro Demi" w:eastAsia="Times New Roman" w:hAnsi="Avenir Next LT Pro Demi" w:cs="Calibri"/>
                <w:lang w:val="en-US"/>
              </w:rPr>
              <w:t>Survey data of decision-makers</w:t>
            </w:r>
          </w:p>
          <w:p w14:paraId="329A97CA" w14:textId="77777777" w:rsidR="000F0FEC" w:rsidRDefault="000F0FEC"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Pr>
                <w:rFonts w:ascii="Avenir Next LT Pro Demi" w:eastAsia="Times New Roman" w:hAnsi="Avenir Next LT Pro Demi" w:cs="Calibri"/>
                <w:lang w:val="en-US"/>
              </w:rPr>
              <w:t>Surveying clinicians, AHPs, FPs/NPs on satisfaction with PCN</w:t>
            </w:r>
          </w:p>
          <w:p w14:paraId="582C9147" w14:textId="37EDB832" w:rsidR="000F0FEC" w:rsidRPr="00545F9A" w:rsidRDefault="000F0FEC" w:rsidP="00E32DA5">
            <w:pPr>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Pr>
                <w:rFonts w:ascii="Avenir Next LT Pro Demi" w:eastAsia="Times New Roman" w:hAnsi="Avenir Next LT Pro Demi" w:cs="Calibri"/>
                <w:lang w:val="en-US"/>
              </w:rPr>
              <w:t>Surveying PCN administration team on satisfaction with PCN program implementation</w:t>
            </w:r>
          </w:p>
        </w:tc>
      </w:tr>
      <w:tr w:rsidR="00133A67" w:rsidRPr="00C4184E" w14:paraId="111AFF82" w14:textId="77777777" w:rsidTr="003852E8">
        <w:trPr>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4351577A" w14:textId="77777777"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t xml:space="preserve">Access (Extended /After-Hours) </w:t>
            </w:r>
          </w:p>
        </w:tc>
        <w:tc>
          <w:tcPr>
            <w:tcW w:w="1177" w:type="pct"/>
          </w:tcPr>
          <w:p w14:paraId="0BBA3BED" w14:textId="77777777" w:rsidR="00133A67" w:rsidRPr="00E959FF" w:rsidRDefault="00133A67" w:rsidP="00E32DA5">
            <w:pPr>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LATER</w:t>
            </w:r>
          </w:p>
          <w:p w14:paraId="0299B8DC"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To what extent can patients access extended</w:t>
            </w:r>
            <w:r w:rsidRPr="00E959FF">
              <w:rPr>
                <w:rFonts w:ascii="Avenir Next LT Pro Demi" w:hAnsi="Avenir Next LT Pro Demi"/>
                <w:b/>
                <w:bCs/>
              </w:rPr>
              <w:t>/after-hours</w:t>
            </w:r>
            <w:r w:rsidRPr="00E959FF">
              <w:rPr>
                <w:rFonts w:ascii="Avenir Next LT Pro Demi" w:hAnsi="Avenir Next LT Pro Demi"/>
                <w:b/>
                <w:bCs/>
                <w:lang w:val="en-US"/>
              </w:rPr>
              <w:t xml:space="preserve"> care within the PCN (or via PCN resources)?</w:t>
            </w:r>
          </w:p>
          <w:p w14:paraId="5E558784"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How are practices networking to provide extended</w:t>
            </w:r>
            <w:r w:rsidRPr="00E959FF">
              <w:rPr>
                <w:rFonts w:ascii="Avenir Next LT Pro Demi" w:hAnsi="Avenir Next LT Pro Demi"/>
                <w:b/>
                <w:bCs/>
              </w:rPr>
              <w:t>/after-hours</w:t>
            </w:r>
            <w:r w:rsidRPr="00E959FF">
              <w:rPr>
                <w:rFonts w:ascii="Avenir Next LT Pro Demi" w:hAnsi="Avenir Next LT Pro Demi"/>
                <w:b/>
                <w:bCs/>
                <w:lang w:val="en-US"/>
              </w:rPr>
              <w:t xml:space="preserve"> care?</w:t>
            </w:r>
          </w:p>
          <w:p w14:paraId="123CCA9E" w14:textId="77777777" w:rsidR="00133A67"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E959FF">
              <w:rPr>
                <w:rFonts w:ascii="Avenir Next LT Pro Demi" w:hAnsi="Avenir Next LT Pro Demi"/>
                <w:b/>
                <w:bCs/>
                <w:lang w:val="en-US"/>
              </w:rPr>
              <w:t>To what extent are patients accessing extended</w:t>
            </w:r>
            <w:r w:rsidRPr="00E959FF">
              <w:rPr>
                <w:rFonts w:ascii="Avenir Next LT Pro Demi" w:hAnsi="Avenir Next LT Pro Demi"/>
                <w:b/>
                <w:bCs/>
              </w:rPr>
              <w:t>/after-hours</w:t>
            </w:r>
            <w:r w:rsidRPr="00E959FF">
              <w:rPr>
                <w:rFonts w:ascii="Avenir Next LT Pro Demi" w:hAnsi="Avenir Next LT Pro Demi"/>
                <w:b/>
                <w:bCs/>
                <w:lang w:val="en-US"/>
              </w:rPr>
              <w:t xml:space="preserve"> care?</w:t>
            </w:r>
          </w:p>
          <w:p w14:paraId="4135DCF3" w14:textId="77777777" w:rsidR="00133A67" w:rsidRPr="00E959FF" w:rsidRDefault="00133A67" w:rsidP="00E32DA5">
            <w:pPr>
              <w:ind w:left="360"/>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p>
        </w:tc>
        <w:tc>
          <w:tcPr>
            <w:tcW w:w="3471" w:type="pct"/>
          </w:tcPr>
          <w:p w14:paraId="7680D1D1"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t>PMH Assessment Data</w:t>
            </w:r>
          </w:p>
          <w:p w14:paraId="46FE45DF" w14:textId="77777777" w:rsidR="00133A67" w:rsidRPr="00E959FF"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providers networking to provide extended care</w:t>
            </w:r>
          </w:p>
          <w:p w14:paraId="23CB5B19" w14:textId="77777777" w:rsidR="00133A67" w:rsidRPr="00E959FF" w:rsidRDefault="00133A67" w:rsidP="00E32DA5">
            <w:pPr>
              <w:numPr>
                <w:ilvl w:val="0"/>
                <w:numId w:val="8"/>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E959FF">
              <w:rPr>
                <w:rFonts w:ascii="Avenir Next LT Pro Demi" w:eastAsia="Times New Roman" w:hAnsi="Avenir Next LT Pro Demi" w:cs="Calibri"/>
                <w:b/>
                <w:bCs/>
                <w:lang w:val="en-US"/>
              </w:rPr>
              <w:t>Patient Visit Data (EMR data)</w:t>
            </w:r>
          </w:p>
          <w:p w14:paraId="4B7294D0" w14:textId="77777777" w:rsidR="00133A67"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sidRPr="00E959FF">
              <w:rPr>
                <w:rFonts w:ascii="Avenir Next LT Pro Demi" w:eastAsia="Times New Roman" w:hAnsi="Avenir Next LT Pro Demi" w:cs="Calibri"/>
                <w:lang w:val="en-US"/>
              </w:rPr>
              <w:t>#/% Patients accessing primary care outside of regular hours</w:t>
            </w:r>
          </w:p>
          <w:p w14:paraId="05C3DB63" w14:textId="77777777" w:rsidR="00133A67" w:rsidRDefault="00133A67" w:rsidP="00E32DA5">
            <w:pPr>
              <w:numPr>
                <w:ilvl w:val="0"/>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Pr>
                <w:rFonts w:ascii="Avenir Next LT Pro Demi" w:eastAsia="Times New Roman" w:hAnsi="Avenir Next LT Pro Demi" w:cs="Calibri"/>
                <w:lang w:val="en-US"/>
              </w:rPr>
              <w:t>Patient Experience Survey Data</w:t>
            </w:r>
          </w:p>
          <w:p w14:paraId="45C4270D" w14:textId="77777777" w:rsidR="00133A67" w:rsidRPr="00545F9A" w:rsidRDefault="00133A67" w:rsidP="00E32DA5">
            <w:pPr>
              <w:numPr>
                <w:ilvl w:val="1"/>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lang w:val="en-US"/>
              </w:rPr>
            </w:pPr>
            <w:r>
              <w:rPr>
                <w:rFonts w:ascii="Avenir Next LT Pro Demi" w:eastAsia="Times New Roman" w:hAnsi="Avenir Next LT Pro Demi" w:cs="Calibri"/>
                <w:lang w:val="en-US"/>
              </w:rPr>
              <w:t>Are you accessing extended hours / how important are extended hours to you?</w:t>
            </w:r>
          </w:p>
        </w:tc>
      </w:tr>
      <w:tr w:rsidR="00133A67" w:rsidRPr="00C4184E" w14:paraId="693BDBC7" w14:textId="77777777" w:rsidTr="003852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53C8D346" w14:textId="77777777"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t>Access (</w:t>
            </w:r>
            <w:r w:rsidRPr="00762E77">
              <w:rPr>
                <w:rFonts w:ascii="Avenir Next LT Pro Demi" w:hAnsi="Avenir Next LT Pro Demi"/>
                <w:b w:val="0"/>
                <w:bCs w:val="0"/>
                <w:sz w:val="24"/>
                <w:szCs w:val="24"/>
              </w:rPr>
              <w:t>Urgent and routine</w:t>
            </w:r>
            <w:r w:rsidRPr="00EF4257">
              <w:rPr>
                <w:rFonts w:ascii="Avenir Next LT Pro Demi" w:hAnsi="Avenir Next LT Pro Demi"/>
                <w:b w:val="0"/>
                <w:bCs w:val="0"/>
                <w:sz w:val="24"/>
                <w:szCs w:val="24"/>
              </w:rPr>
              <w:t>)</w:t>
            </w:r>
          </w:p>
        </w:tc>
        <w:tc>
          <w:tcPr>
            <w:tcW w:w="1177" w:type="pct"/>
          </w:tcPr>
          <w:p w14:paraId="0B1AB687" w14:textId="77777777" w:rsidR="00133A67" w:rsidRPr="00797BE6" w:rsidRDefault="00133A67" w:rsidP="00E32DA5">
            <w:pPr>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LATER</w:t>
            </w:r>
          </w:p>
          <w:p w14:paraId="1AD90D32" w14:textId="77777777" w:rsidR="00133A67" w:rsidRDefault="00133A67" w:rsidP="00E32DA5">
            <w:pPr>
              <w:numPr>
                <w:ilvl w:val="0"/>
                <w:numId w:val="19"/>
              </w:numPr>
              <w:tabs>
                <w:tab w:val="num" w:pos="720"/>
              </w:tabs>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lang w:val="en-US"/>
              </w:rPr>
            </w:pPr>
            <w:r w:rsidRPr="00797BE6">
              <w:rPr>
                <w:rFonts w:ascii="Avenir Next LT Pro Demi" w:hAnsi="Avenir Next LT Pro Demi"/>
                <w:lang w:val="en-US"/>
              </w:rPr>
              <w:t>What is the patient experience of accessing primary care</w:t>
            </w:r>
            <w:r>
              <w:rPr>
                <w:rFonts w:ascii="Avenir Next LT Pro Demi" w:hAnsi="Avenir Next LT Pro Demi"/>
                <w:lang w:val="en-US"/>
              </w:rPr>
              <w:t xml:space="preserve"> (both urgent and routine)</w:t>
            </w:r>
            <w:r w:rsidRPr="00797BE6">
              <w:rPr>
                <w:rFonts w:ascii="Avenir Next LT Pro Demi" w:hAnsi="Avenir Next LT Pro Demi"/>
                <w:lang w:val="en-US"/>
              </w:rPr>
              <w:t xml:space="preserve"> within the PCN?</w:t>
            </w:r>
          </w:p>
          <w:p w14:paraId="13DBFAD4" w14:textId="77777777" w:rsidR="00133A67" w:rsidRDefault="00133A67" w:rsidP="00E32DA5">
            <w:pPr>
              <w:numPr>
                <w:ilvl w:val="0"/>
                <w:numId w:val="19"/>
              </w:numPr>
              <w:tabs>
                <w:tab w:val="num" w:pos="720"/>
              </w:tabs>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lang w:val="en-US"/>
              </w:rPr>
            </w:pPr>
            <w:r w:rsidRPr="00797BE6">
              <w:rPr>
                <w:rFonts w:ascii="Avenir Next LT Pro Demi" w:hAnsi="Avenir Next LT Pro Demi"/>
                <w:lang w:val="en-US"/>
              </w:rPr>
              <w:lastRenderedPageBreak/>
              <w:t>What is the provider experience of providing primary care within the PCN?</w:t>
            </w:r>
          </w:p>
          <w:p w14:paraId="79324B50" w14:textId="77777777" w:rsidR="00133A67" w:rsidRPr="00797BE6" w:rsidRDefault="00133A67" w:rsidP="00E32DA5">
            <w:pPr>
              <w:numPr>
                <w:ilvl w:val="0"/>
                <w:numId w:val="19"/>
              </w:numPr>
              <w:tabs>
                <w:tab w:val="num" w:pos="720"/>
              </w:tabs>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 xml:space="preserve">How many patients are </w:t>
            </w:r>
            <w:r w:rsidRPr="00797BE6">
              <w:rPr>
                <w:rFonts w:ascii="Avenir Next LT Pro Demi" w:hAnsi="Avenir Next LT Pro Demi"/>
                <w:b/>
                <w:bCs/>
                <w:i/>
                <w:iCs/>
                <w:lang w:val="en-US"/>
              </w:rPr>
              <w:t xml:space="preserve">able to </w:t>
            </w:r>
            <w:r w:rsidRPr="00797BE6">
              <w:rPr>
                <w:rFonts w:ascii="Avenir Next LT Pro Demi" w:hAnsi="Avenir Next LT Pro Demi"/>
                <w:b/>
                <w:bCs/>
                <w:lang w:val="en-US"/>
              </w:rPr>
              <w:t xml:space="preserve">access same-day/urgent primary care within the PCN? </w:t>
            </w:r>
          </w:p>
          <w:p w14:paraId="19803406" w14:textId="77777777" w:rsidR="00133A67" w:rsidRPr="00797BE6" w:rsidRDefault="00133A67" w:rsidP="00E32DA5">
            <w:pPr>
              <w:tabs>
                <w:tab w:val="num" w:pos="720"/>
              </w:tabs>
              <w:ind w:left="360"/>
              <w:textAlignment w:val="center"/>
              <w:cnfStyle w:val="000000100000" w:firstRow="0" w:lastRow="0" w:firstColumn="0" w:lastColumn="0" w:oddVBand="0" w:evenVBand="0" w:oddHBand="1" w:evenHBand="0" w:firstRowFirstColumn="0" w:firstRowLastColumn="0" w:lastRowFirstColumn="0" w:lastRowLastColumn="0"/>
              <w:rPr>
                <w:rFonts w:ascii="Avenir Next LT Pro Demi" w:hAnsi="Avenir Next LT Pro Demi"/>
                <w:lang w:val="en-US"/>
              </w:rPr>
            </w:pPr>
          </w:p>
          <w:p w14:paraId="66589CAC" w14:textId="77777777" w:rsidR="00133A67" w:rsidRPr="00545F9A" w:rsidRDefault="00133A67" w:rsidP="00E32DA5">
            <w:pPr>
              <w:ind w:left="3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b/>
                <w:bCs/>
                <w:lang w:val="en-US"/>
              </w:rPr>
            </w:pPr>
          </w:p>
        </w:tc>
        <w:tc>
          <w:tcPr>
            <w:tcW w:w="3471" w:type="pct"/>
          </w:tcPr>
          <w:p w14:paraId="707F7229" w14:textId="77777777" w:rsidR="00133A67" w:rsidRPr="00797BE6" w:rsidRDefault="00133A67" w:rsidP="00E32DA5">
            <w:pP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797BE6">
              <w:rPr>
                <w:rFonts w:ascii="Avenir Next LT Pro Demi" w:eastAsia="Times New Roman" w:hAnsi="Avenir Next LT Pro Demi" w:cs="Calibri"/>
                <w:b/>
                <w:bCs/>
                <w:lang w:val="en-US"/>
              </w:rPr>
              <w:lastRenderedPageBreak/>
              <w:t>Patient Survey/Interview data</w:t>
            </w:r>
          </w:p>
          <w:p w14:paraId="644B7C83" w14:textId="77777777" w:rsidR="00133A67" w:rsidRPr="00797BE6" w:rsidRDefault="00133A67" w:rsidP="00E32DA5">
            <w:pPr>
              <w:numPr>
                <w:ilvl w:val="0"/>
                <w:numId w:val="20"/>
              </w:numPr>
              <w:ind w:left="12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797BE6">
              <w:rPr>
                <w:rFonts w:ascii="Avenir Next LT Pro Demi" w:eastAsia="Times New Roman" w:hAnsi="Avenir Next LT Pro Demi" w:cs="Calibri"/>
                <w:lang w:val="en-US"/>
              </w:rPr>
              <w:t>#/% patients reporting being able to access a provider when they need to</w:t>
            </w:r>
          </w:p>
          <w:p w14:paraId="3A0EEA36" w14:textId="22ABB8CC" w:rsidR="00133A67" w:rsidRPr="009F28D5" w:rsidRDefault="00133A67" w:rsidP="009F28D5">
            <w:pPr>
              <w:numPr>
                <w:ilvl w:val="0"/>
                <w:numId w:val="20"/>
              </w:numPr>
              <w:ind w:left="1260"/>
              <w:textAlignment w:val="center"/>
              <w:cnfStyle w:val="000000100000" w:firstRow="0" w:lastRow="0" w:firstColumn="0" w:lastColumn="0" w:oddVBand="0" w:evenVBand="0" w:oddHBand="1" w:evenHBand="0" w:firstRowFirstColumn="0" w:firstRowLastColumn="0" w:lastRowFirstColumn="0" w:lastRowLastColumn="0"/>
              <w:rPr>
                <w:rFonts w:ascii="Avenir Next LT Pro Demi" w:eastAsia="Times New Roman" w:hAnsi="Avenir Next LT Pro Demi" w:cs="Calibri"/>
                <w:lang w:val="en-US"/>
              </w:rPr>
            </w:pPr>
            <w:r w:rsidRPr="00797BE6">
              <w:rPr>
                <w:rFonts w:ascii="Avenir Next LT Pro Demi" w:eastAsia="Times New Roman" w:hAnsi="Avenir Next LT Pro Demi" w:cs="Calibri"/>
                <w:lang w:val="en-US"/>
              </w:rPr>
              <w:t>Qual: patient stories/experiences accessing care</w:t>
            </w:r>
          </w:p>
        </w:tc>
      </w:tr>
      <w:tr w:rsidR="00133A67" w:rsidRPr="00C4184E" w14:paraId="41153CF5" w14:textId="77777777" w:rsidTr="003852E8">
        <w:trPr>
          <w:trHeight w:val="1134"/>
        </w:trPr>
        <w:tc>
          <w:tcPr>
            <w:cnfStyle w:val="001000000000" w:firstRow="0" w:lastRow="0" w:firstColumn="1" w:lastColumn="0" w:oddVBand="0" w:evenVBand="0" w:oddHBand="0" w:evenHBand="0" w:firstRowFirstColumn="0" w:firstRowLastColumn="0" w:lastRowFirstColumn="0" w:lastRowLastColumn="0"/>
            <w:tcW w:w="351" w:type="pct"/>
            <w:textDirection w:val="btLr"/>
          </w:tcPr>
          <w:p w14:paraId="386B4A0B" w14:textId="77777777" w:rsidR="00133A67" w:rsidRPr="00EF4257" w:rsidRDefault="00133A67" w:rsidP="00E32DA5">
            <w:pPr>
              <w:ind w:left="113" w:right="113"/>
              <w:jc w:val="center"/>
              <w:textAlignment w:val="center"/>
              <w:rPr>
                <w:rFonts w:ascii="Avenir Next LT Pro Demi" w:hAnsi="Avenir Next LT Pro Demi"/>
                <w:b w:val="0"/>
                <w:bCs w:val="0"/>
                <w:lang w:val="en-US"/>
              </w:rPr>
            </w:pPr>
            <w:r w:rsidRPr="00EF4257">
              <w:rPr>
                <w:rFonts w:ascii="Avenir Next LT Pro Demi" w:hAnsi="Avenir Next LT Pro Demi"/>
                <w:b w:val="0"/>
                <w:bCs w:val="0"/>
                <w:sz w:val="24"/>
                <w:szCs w:val="24"/>
              </w:rPr>
              <w:t>Virtual Care</w:t>
            </w:r>
          </w:p>
        </w:tc>
        <w:tc>
          <w:tcPr>
            <w:tcW w:w="1177" w:type="pct"/>
          </w:tcPr>
          <w:p w14:paraId="00684694" w14:textId="77777777" w:rsidR="00133A67" w:rsidRPr="00797BE6" w:rsidRDefault="00133A67" w:rsidP="00E32DA5">
            <w:pPr>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LATER</w:t>
            </w:r>
          </w:p>
          <w:p w14:paraId="3B685709" w14:textId="77777777" w:rsidR="00133A67" w:rsidRPr="00797BE6" w:rsidRDefault="00133A67" w:rsidP="00E32DA5">
            <w:pPr>
              <w:numPr>
                <w:ilvl w:val="0"/>
                <w:numId w:val="27"/>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What is the patient experience of accessing virtual primary care (phone, video, or text) within the PCN?</w:t>
            </w:r>
          </w:p>
          <w:p w14:paraId="2CDFC1C0" w14:textId="77777777" w:rsidR="00133A67" w:rsidRPr="00797BE6" w:rsidRDefault="00133A67" w:rsidP="00E32DA5">
            <w:pPr>
              <w:numPr>
                <w:ilvl w:val="0"/>
                <w:numId w:val="27"/>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What is the provider experience of providing virtual primary care (phone, video, or text) within the PCN?</w:t>
            </w:r>
          </w:p>
          <w:p w14:paraId="1F189D92" w14:textId="77777777" w:rsidR="00133A67" w:rsidRDefault="00133A67" w:rsidP="00E32DA5">
            <w:pPr>
              <w:numPr>
                <w:ilvl w:val="0"/>
                <w:numId w:val="27"/>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797BE6">
              <w:rPr>
                <w:rFonts w:ascii="Avenir Next LT Pro Demi" w:hAnsi="Avenir Next LT Pro Demi"/>
                <w:b/>
                <w:bCs/>
                <w:lang w:val="en-US"/>
              </w:rPr>
              <w:t xml:space="preserve">How many patients are </w:t>
            </w:r>
            <w:r w:rsidRPr="00797BE6">
              <w:rPr>
                <w:rFonts w:ascii="Avenir Next LT Pro Demi" w:hAnsi="Avenir Next LT Pro Demi"/>
                <w:b/>
                <w:bCs/>
                <w:i/>
                <w:iCs/>
                <w:lang w:val="en-US"/>
              </w:rPr>
              <w:t xml:space="preserve">able to </w:t>
            </w:r>
            <w:r w:rsidRPr="00797BE6">
              <w:rPr>
                <w:rFonts w:ascii="Avenir Next LT Pro Demi" w:hAnsi="Avenir Next LT Pro Demi"/>
                <w:b/>
                <w:bCs/>
                <w:lang w:val="en-US"/>
              </w:rPr>
              <w:t>access virtual primary care (phone, video, or text) within the PCN</w:t>
            </w:r>
            <w:r>
              <w:rPr>
                <w:rFonts w:ascii="Avenir Next LT Pro Demi" w:hAnsi="Avenir Next LT Pro Demi"/>
                <w:b/>
                <w:bCs/>
                <w:lang w:val="en-US"/>
              </w:rPr>
              <w:t>, and how many patients are accessing it</w:t>
            </w:r>
            <w:r w:rsidRPr="00797BE6">
              <w:rPr>
                <w:rFonts w:ascii="Avenir Next LT Pro Demi" w:hAnsi="Avenir Next LT Pro Demi"/>
                <w:b/>
                <w:bCs/>
                <w:lang w:val="en-US"/>
              </w:rPr>
              <w:t>?</w:t>
            </w:r>
          </w:p>
          <w:p w14:paraId="0E61B412" w14:textId="77777777" w:rsidR="00133A67" w:rsidRPr="007C2583" w:rsidRDefault="00133A67" w:rsidP="00E32DA5">
            <w:pPr>
              <w:numPr>
                <w:ilvl w:val="0"/>
                <w:numId w:val="27"/>
              </w:numPr>
              <w:tabs>
                <w:tab w:val="num" w:pos="720"/>
              </w:tabs>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r w:rsidRPr="007C2583">
              <w:rPr>
                <w:rFonts w:ascii="Avenir Next LT Pro Demi" w:hAnsi="Avenir Next LT Pro Demi"/>
                <w:b/>
                <w:bCs/>
                <w:lang w:val="en-US"/>
              </w:rPr>
              <w:t>What proportion of primary care visits within the PCN are provided virtually?</w:t>
            </w:r>
          </w:p>
          <w:p w14:paraId="5545DBB2" w14:textId="77777777" w:rsidR="00133A67" w:rsidRPr="00797BE6" w:rsidRDefault="00133A67" w:rsidP="00E32DA5">
            <w:pPr>
              <w:tabs>
                <w:tab w:val="num" w:pos="720"/>
              </w:tabs>
              <w:ind w:left="360"/>
              <w:textAlignment w:val="center"/>
              <w:cnfStyle w:val="000000000000" w:firstRow="0" w:lastRow="0" w:firstColumn="0" w:lastColumn="0" w:oddVBand="0" w:evenVBand="0" w:oddHBand="0" w:evenHBand="0" w:firstRowFirstColumn="0" w:firstRowLastColumn="0" w:lastRowFirstColumn="0" w:lastRowLastColumn="0"/>
              <w:rPr>
                <w:rFonts w:ascii="Avenir Next LT Pro Demi" w:hAnsi="Avenir Next LT Pro Demi"/>
                <w:b/>
                <w:bCs/>
                <w:lang w:val="en-US"/>
              </w:rPr>
            </w:pPr>
          </w:p>
          <w:p w14:paraId="740A2E9A" w14:textId="77777777" w:rsidR="00133A67" w:rsidRPr="00545F9A" w:rsidRDefault="00133A67" w:rsidP="00E32DA5">
            <w:p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p>
        </w:tc>
        <w:tc>
          <w:tcPr>
            <w:tcW w:w="3471" w:type="pct"/>
          </w:tcPr>
          <w:p w14:paraId="45AABC36" w14:textId="48B26371" w:rsidR="00133A67" w:rsidRDefault="00133A67" w:rsidP="00E32DA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545F9A">
              <w:rPr>
                <w:rFonts w:ascii="Avenir Next LT Pro Demi" w:eastAsia="Times New Roman" w:hAnsi="Avenir Next LT Pro Demi" w:cs="Calibri"/>
                <w:b/>
                <w:bCs/>
                <w:lang w:val="en-US"/>
              </w:rPr>
              <w:t xml:space="preserve">#/% patient </w:t>
            </w:r>
            <w:r w:rsidR="00D350B4" w:rsidRPr="00545F9A">
              <w:rPr>
                <w:rFonts w:ascii="Avenir Next LT Pro Demi" w:eastAsia="Times New Roman" w:hAnsi="Avenir Next LT Pro Demi" w:cs="Calibri"/>
                <w:b/>
                <w:bCs/>
                <w:lang w:val="en-US"/>
              </w:rPr>
              <w:t>visits</w:t>
            </w:r>
            <w:r w:rsidRPr="00545F9A">
              <w:rPr>
                <w:rFonts w:ascii="Avenir Next LT Pro Demi" w:eastAsia="Times New Roman" w:hAnsi="Avenir Next LT Pro Demi" w:cs="Calibri"/>
                <w:b/>
                <w:bCs/>
                <w:lang w:val="en-US"/>
              </w:rPr>
              <w:t xml:space="preserve"> by type (virtual – text, phone, in-person), by CHSA/participating PCN clinics</w:t>
            </w:r>
          </w:p>
          <w:p w14:paraId="42033D9B" w14:textId="77777777" w:rsidR="00133A67" w:rsidRPr="00545F9A" w:rsidRDefault="00133A67" w:rsidP="00E32DA5">
            <w:pPr>
              <w:numPr>
                <w:ilvl w:val="0"/>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Pr>
                <w:rFonts w:ascii="Avenir Next LT Pro Demi" w:eastAsia="Times New Roman" w:hAnsi="Avenir Next LT Pro Demi" w:cs="Calibri"/>
                <w:b/>
                <w:bCs/>
                <w:lang w:val="en-US"/>
              </w:rPr>
              <w:t># of providers/clinics in PCN offering virtual care</w:t>
            </w:r>
          </w:p>
          <w:p w14:paraId="115F42EC" w14:textId="77777777" w:rsidR="00133A67" w:rsidRDefault="00133A67" w:rsidP="00E32DA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545F9A">
              <w:rPr>
                <w:rFonts w:ascii="Avenir Next LT Pro Demi" w:eastAsia="Times New Roman" w:hAnsi="Avenir Next LT Pro Demi" w:cs="Calibri"/>
                <w:b/>
                <w:bCs/>
                <w:lang w:val="en-US"/>
              </w:rPr>
              <w:t xml:space="preserve">Qual: description of PCN avenues through which patients can seek virtual advice </w:t>
            </w:r>
          </w:p>
          <w:p w14:paraId="0E970286" w14:textId="77777777" w:rsidR="00133A67" w:rsidRDefault="00133A67" w:rsidP="00E32DA5">
            <w:pPr>
              <w:numPr>
                <w:ilvl w:val="0"/>
                <w:numId w:val="8"/>
              </w:numPr>
              <w:textAlignment w:val="center"/>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r w:rsidRPr="00545F9A">
              <w:rPr>
                <w:rFonts w:ascii="Avenir Next LT Pro Demi" w:eastAsia="Times New Roman" w:hAnsi="Avenir Next LT Pro Demi" w:cs="Calibri"/>
                <w:b/>
                <w:bCs/>
                <w:lang w:val="en-US"/>
              </w:rPr>
              <w:t>MSP billed visits by type (telehealth vs. in-person)</w:t>
            </w:r>
          </w:p>
          <w:p w14:paraId="5248774A" w14:textId="77777777" w:rsidR="00133A67" w:rsidRPr="00545F9A" w:rsidRDefault="00133A67" w:rsidP="00E32DA5">
            <w:pPr>
              <w:pStyle w:val="ListParagraph"/>
              <w:ind w:left="360"/>
              <w:cnfStyle w:val="000000000000" w:firstRow="0" w:lastRow="0" w:firstColumn="0" w:lastColumn="0" w:oddVBand="0" w:evenVBand="0" w:oddHBand="0" w:evenHBand="0" w:firstRowFirstColumn="0" w:firstRowLastColumn="0" w:lastRowFirstColumn="0" w:lastRowLastColumn="0"/>
              <w:rPr>
                <w:rFonts w:ascii="Avenir Next LT Pro Demi" w:eastAsia="Times New Roman" w:hAnsi="Avenir Next LT Pro Demi" w:cs="Calibri"/>
                <w:b/>
                <w:bCs/>
                <w:lang w:val="en-US"/>
              </w:rPr>
            </w:pPr>
          </w:p>
        </w:tc>
      </w:tr>
    </w:tbl>
    <w:p w14:paraId="7095E9B4" w14:textId="77777777" w:rsidR="00133A67" w:rsidRPr="00C4184E" w:rsidRDefault="00133A67" w:rsidP="00363B45">
      <w:pPr>
        <w:rPr>
          <w:rFonts w:ascii="Avenir Next LT Pro" w:hAnsi="Avenir Next LT Pro"/>
        </w:rPr>
      </w:pPr>
    </w:p>
    <w:p w14:paraId="7FA5CB24" w14:textId="57006340" w:rsidR="00EF4257" w:rsidRPr="006D75A2" w:rsidRDefault="00EB1304" w:rsidP="00EF4257">
      <w:pPr>
        <w:pStyle w:val="Heading2"/>
        <w:rPr>
          <w:rFonts w:ascii="Avenir Next LT Pro" w:hAnsi="Avenir Next LT Pro"/>
        </w:rPr>
      </w:pPr>
      <w:bookmarkStart w:id="6" w:name="_Toc99357124"/>
      <w:bookmarkEnd w:id="4"/>
      <w:r>
        <w:rPr>
          <w:rFonts w:ascii="Avenir Next LT Pro" w:hAnsi="Avenir Next LT Pro"/>
        </w:rPr>
        <w:t xml:space="preserve">Appendix </w:t>
      </w:r>
      <w:r w:rsidR="00BF2770">
        <w:rPr>
          <w:rFonts w:ascii="Avenir Next LT Pro" w:hAnsi="Avenir Next LT Pro"/>
        </w:rPr>
        <w:t>C</w:t>
      </w:r>
      <w:r>
        <w:rPr>
          <w:rFonts w:ascii="Avenir Next LT Pro" w:hAnsi="Avenir Next LT Pro"/>
        </w:rPr>
        <w:t xml:space="preserve"> - </w:t>
      </w:r>
      <w:r w:rsidR="00EF4257" w:rsidRPr="006D75A2">
        <w:rPr>
          <w:rFonts w:ascii="Avenir Next LT Pro" w:hAnsi="Avenir Next LT Pro"/>
        </w:rPr>
        <w:t xml:space="preserve">List of Indicator Areas Excluded </w:t>
      </w:r>
      <w:r w:rsidR="00EF4257">
        <w:rPr>
          <w:rFonts w:ascii="Avenir Next LT Pro" w:hAnsi="Avenir Next LT Pro"/>
        </w:rPr>
        <w:t>f</w:t>
      </w:r>
      <w:r w:rsidR="00EF4257" w:rsidRPr="006D75A2">
        <w:rPr>
          <w:rFonts w:ascii="Avenir Next LT Pro" w:hAnsi="Avenir Next LT Pro"/>
        </w:rPr>
        <w:t xml:space="preserve">rom </w:t>
      </w:r>
      <w:r w:rsidR="00EF4257">
        <w:rPr>
          <w:rFonts w:ascii="Avenir Next LT Pro" w:hAnsi="Avenir Next LT Pro"/>
        </w:rPr>
        <w:t xml:space="preserve">this </w:t>
      </w:r>
      <w:r w:rsidR="00EF4257" w:rsidRPr="006D75A2">
        <w:rPr>
          <w:rFonts w:ascii="Avenir Next LT Pro" w:hAnsi="Avenir Next LT Pro"/>
        </w:rPr>
        <w:t>Analysis</w:t>
      </w:r>
      <w:bookmarkEnd w:id="6"/>
    </w:p>
    <w:p w14:paraId="166F2076" w14:textId="77777777" w:rsidR="00EF4257" w:rsidRPr="00C4184E" w:rsidRDefault="00EF4257" w:rsidP="00EF4257">
      <w:pPr>
        <w:rPr>
          <w:rFonts w:ascii="Avenir Next LT Pro" w:hAnsi="Avenir Next LT Pro"/>
        </w:rPr>
      </w:pPr>
      <w:r w:rsidRPr="00C4184E">
        <w:rPr>
          <w:rFonts w:ascii="Avenir Next LT Pro" w:hAnsi="Avenir Next LT Pro"/>
        </w:rPr>
        <w:t>The following indicator areas have been excluded from our prioritization exercise for the following reasons:</w:t>
      </w:r>
    </w:p>
    <w:p w14:paraId="403D166D" w14:textId="54BB56A0" w:rsidR="00EF4257" w:rsidRPr="00C4184E" w:rsidRDefault="00EF4257" w:rsidP="00EF4257">
      <w:pPr>
        <w:pStyle w:val="ListParagraph"/>
        <w:numPr>
          <w:ilvl w:val="0"/>
          <w:numId w:val="6"/>
        </w:numPr>
        <w:rPr>
          <w:rFonts w:ascii="Avenir Next LT Pro" w:hAnsi="Avenir Next LT Pro"/>
        </w:rPr>
      </w:pPr>
      <w:r w:rsidRPr="00C4184E">
        <w:rPr>
          <w:rFonts w:ascii="Avenir Next LT Pro" w:hAnsi="Avenir Next LT Pro"/>
        </w:rPr>
        <w:t>Some areas (hiring, participation) pertain to implementation reporting and are already captured in</w:t>
      </w:r>
      <w:r w:rsidR="00BF2770">
        <w:rPr>
          <w:rFonts w:ascii="Avenir Next LT Pro" w:hAnsi="Avenir Next LT Pro"/>
        </w:rPr>
        <w:t xml:space="preserve"> regular</w:t>
      </w:r>
      <w:r w:rsidRPr="00C4184E">
        <w:rPr>
          <w:rFonts w:ascii="Avenir Next LT Pro" w:hAnsi="Avenir Next LT Pro"/>
        </w:rPr>
        <w:t xml:space="preserve"> PCN period reports;</w:t>
      </w:r>
      <w:r w:rsidR="00BF2770">
        <w:rPr>
          <w:rFonts w:ascii="Avenir Next LT Pro" w:hAnsi="Avenir Next LT Pro"/>
        </w:rPr>
        <w:t xml:space="preserve"> and,</w:t>
      </w:r>
    </w:p>
    <w:p w14:paraId="39D536AA" w14:textId="77A8AEFC" w:rsidR="00EF4257" w:rsidRPr="00BF2770" w:rsidRDefault="00EF4257" w:rsidP="00D62B1A">
      <w:pPr>
        <w:pStyle w:val="ListParagraph"/>
        <w:numPr>
          <w:ilvl w:val="0"/>
          <w:numId w:val="6"/>
        </w:numPr>
        <w:rPr>
          <w:rFonts w:ascii="Avenir Next LT Pro" w:hAnsi="Avenir Next LT Pro"/>
        </w:rPr>
      </w:pPr>
      <w:r w:rsidRPr="00BF2770">
        <w:rPr>
          <w:rFonts w:ascii="Avenir Next LT Pro" w:hAnsi="Avenir Next LT Pro"/>
        </w:rPr>
        <w:t>Several areas (health outcomes, system utilization</w:t>
      </w:r>
      <w:r w:rsidR="00BF2770" w:rsidRPr="00BF2770">
        <w:rPr>
          <w:rFonts w:ascii="Avenir Next LT Pro" w:hAnsi="Avenir Next LT Pro"/>
        </w:rPr>
        <w:t>, relational continuity</w:t>
      </w:r>
      <w:r w:rsidRPr="00BF2770">
        <w:rPr>
          <w:rFonts w:ascii="Avenir Next LT Pro" w:hAnsi="Avenir Next LT Pro"/>
        </w:rPr>
        <w:t xml:space="preserve">) pertain to longer-term outcomes from PCN that may not be appropriate to measure at this stage in </w:t>
      </w:r>
      <w:r w:rsidR="00D350B4" w:rsidRPr="00BF2770">
        <w:rPr>
          <w:rFonts w:ascii="Avenir Next LT Pro" w:hAnsi="Avenir Next LT Pro"/>
        </w:rPr>
        <w:t>implementation</w:t>
      </w:r>
      <w:r w:rsidR="00D350B4">
        <w:rPr>
          <w:rFonts w:ascii="Avenir Next LT Pro" w:hAnsi="Avenir Next LT Pro"/>
        </w:rPr>
        <w:t xml:space="preserve"> or</w:t>
      </w:r>
      <w:r w:rsidR="00BF2770">
        <w:rPr>
          <w:rFonts w:ascii="Avenir Next LT Pro" w:hAnsi="Avenir Next LT Pro"/>
        </w:rPr>
        <w:t xml:space="preserve"> are not widely measured by PCN communities at this time.</w:t>
      </w:r>
    </w:p>
    <w:tbl>
      <w:tblPr>
        <w:tblStyle w:val="GridTable5Dark-Accent6"/>
        <w:tblW w:w="15295" w:type="dxa"/>
        <w:tblLook w:val="04A0" w:firstRow="1" w:lastRow="0" w:firstColumn="1" w:lastColumn="0" w:noHBand="0" w:noVBand="1"/>
      </w:tblPr>
      <w:tblGrid>
        <w:gridCol w:w="5611"/>
        <w:gridCol w:w="9684"/>
      </w:tblGrid>
      <w:tr w:rsidR="00EF4257" w:rsidRPr="00C4184E" w14:paraId="61E043B2" w14:textId="77777777" w:rsidTr="003852E8">
        <w:trPr>
          <w:cnfStyle w:val="100000000000" w:firstRow="1" w:lastRow="0" w:firstColumn="0" w:lastColumn="0" w:oddVBand="0" w:evenVBand="0" w:oddHBand="0"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9EFDAA"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lastRenderedPageBreak/>
              <w:t>Indicator Area</w:t>
            </w:r>
          </w:p>
        </w:tc>
        <w:tc>
          <w:tcPr>
            <w:tcW w:w="9684" w:type="dxa"/>
            <w:vAlign w:val="center"/>
          </w:tcPr>
          <w:p w14:paraId="45762E6F" w14:textId="77777777" w:rsidR="00EF4257" w:rsidRPr="00C4184E" w:rsidRDefault="00EF4257" w:rsidP="005F71E4">
            <w:pPr>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Description of Indicator Area</w:t>
            </w:r>
          </w:p>
        </w:tc>
      </w:tr>
      <w:tr w:rsidR="00EF4257" w:rsidRPr="00C4184E" w14:paraId="3B1E55F1" w14:textId="77777777" w:rsidTr="003852E8">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91E8AA"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t>PCN Participation</w:t>
            </w:r>
          </w:p>
        </w:tc>
        <w:tc>
          <w:tcPr>
            <w:tcW w:w="9684" w:type="dxa"/>
            <w:vAlign w:val="center"/>
          </w:tcPr>
          <w:p w14:paraId="3F97BC44" w14:textId="77777777" w:rsidR="00EF4257" w:rsidRPr="00C4184E" w:rsidRDefault="00EF4257" w:rsidP="005F71E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active number of clinics and providers participating in a PCN.</w:t>
            </w:r>
          </w:p>
        </w:tc>
      </w:tr>
      <w:tr w:rsidR="00EF4257" w:rsidRPr="00C4184E" w14:paraId="6F9002B1" w14:textId="77777777" w:rsidTr="003852E8">
        <w:trPr>
          <w:trHeight w:val="91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D3E535"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t>Health outcomes / Preventative Care / Proactive Care* (*not yet implemented in any community)</w:t>
            </w:r>
          </w:p>
        </w:tc>
        <w:tc>
          <w:tcPr>
            <w:tcW w:w="9684" w:type="dxa"/>
            <w:vAlign w:val="center"/>
          </w:tcPr>
          <w:p w14:paraId="7D0CCFE2" w14:textId="77777777" w:rsidR="00EF4257" w:rsidRPr="00C4184E" w:rsidRDefault="00EF4257" w:rsidP="005F71E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impact of PCN on population health, preventive care activities, and proactive patient care.</w:t>
            </w:r>
          </w:p>
        </w:tc>
      </w:tr>
      <w:tr w:rsidR="00EF4257" w:rsidRPr="00C4184E" w14:paraId="79AE4A74" w14:textId="77777777" w:rsidTr="003852E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C4283B"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t>Hiring / Onboarding / Retention</w:t>
            </w:r>
          </w:p>
        </w:tc>
        <w:tc>
          <w:tcPr>
            <w:tcW w:w="9684" w:type="dxa"/>
            <w:vAlign w:val="center"/>
          </w:tcPr>
          <w:p w14:paraId="3A481083" w14:textId="77777777" w:rsidR="00EF4257" w:rsidRPr="00C4184E" w:rsidRDefault="00EF4257" w:rsidP="005F71E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the recruitment, onboarding, and retention of new PCN primary care providers and team members (FP/NPs, RNs, SWs, Pharmacists, PTs, etc.).</w:t>
            </w:r>
          </w:p>
        </w:tc>
      </w:tr>
      <w:tr w:rsidR="00EF4257" w:rsidRPr="00C4184E" w14:paraId="48BD8E8C" w14:textId="77777777" w:rsidTr="003852E8">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6B4552"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t>System Utilization</w:t>
            </w:r>
          </w:p>
        </w:tc>
        <w:tc>
          <w:tcPr>
            <w:tcW w:w="9684" w:type="dxa"/>
            <w:vAlign w:val="center"/>
          </w:tcPr>
          <w:p w14:paraId="644F13F5" w14:textId="52D9E131" w:rsidR="00EF4257" w:rsidRPr="00C4184E" w:rsidRDefault="00EF4257" w:rsidP="005F71E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patient utilization of the health system (</w:t>
            </w:r>
            <w:r w:rsidR="00D350B4" w:rsidRPr="00C4184E">
              <w:rPr>
                <w:rFonts w:ascii="Avenir Next LT Pro" w:hAnsi="Avenir Next LT Pro"/>
                <w:sz w:val="24"/>
                <w:szCs w:val="24"/>
              </w:rPr>
              <w:t>e.g.,</w:t>
            </w:r>
            <w:r w:rsidRPr="00C4184E">
              <w:rPr>
                <w:rFonts w:ascii="Avenir Next LT Pro" w:hAnsi="Avenir Next LT Pro"/>
                <w:sz w:val="24"/>
                <w:szCs w:val="24"/>
              </w:rPr>
              <w:t xml:space="preserve"> hospitalization &amp; emergency department use, total patient visits).</w:t>
            </w:r>
          </w:p>
        </w:tc>
      </w:tr>
      <w:tr w:rsidR="00EF4257" w:rsidRPr="00C4184E" w14:paraId="15DC4043" w14:textId="77777777" w:rsidTr="003852E8">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1263F5" w14:textId="77777777" w:rsidR="00EF4257" w:rsidRPr="00C4184E" w:rsidRDefault="00EF4257" w:rsidP="005F71E4">
            <w:pPr>
              <w:jc w:val="center"/>
              <w:rPr>
                <w:rFonts w:ascii="Avenir Next LT Pro" w:hAnsi="Avenir Next LT Pro"/>
                <w:sz w:val="24"/>
                <w:szCs w:val="24"/>
              </w:rPr>
            </w:pPr>
            <w:r w:rsidRPr="00C4184E">
              <w:rPr>
                <w:rFonts w:ascii="Avenir Next LT Pro" w:hAnsi="Avenir Next LT Pro"/>
                <w:sz w:val="24"/>
                <w:szCs w:val="24"/>
              </w:rPr>
              <w:t>Relational Continuity</w:t>
            </w:r>
          </w:p>
        </w:tc>
        <w:tc>
          <w:tcPr>
            <w:tcW w:w="9684" w:type="dxa"/>
            <w:vAlign w:val="center"/>
          </w:tcPr>
          <w:p w14:paraId="7B917256" w14:textId="77777777" w:rsidR="00EF4257" w:rsidRPr="00C4184E" w:rsidRDefault="00EF4257" w:rsidP="005F71E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C4184E">
              <w:rPr>
                <w:rFonts w:ascii="Avenir Next LT Pro" w:hAnsi="Avenir Next LT Pro"/>
                <w:sz w:val="24"/>
                <w:szCs w:val="24"/>
              </w:rPr>
              <w:t>Measures related to longitudinal care with a usual provider (FP/NP).</w:t>
            </w:r>
          </w:p>
        </w:tc>
      </w:tr>
      <w:tr w:rsidR="00B07DF1" w:rsidRPr="00C4184E" w14:paraId="14C19D15" w14:textId="77777777" w:rsidTr="003852E8">
        <w:trPr>
          <w:trHeight w:val="9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AAA6D8" w14:textId="5F20237E" w:rsidR="00B07DF1" w:rsidRPr="00C4184E" w:rsidRDefault="00B07DF1" w:rsidP="005F71E4">
            <w:pPr>
              <w:jc w:val="center"/>
              <w:rPr>
                <w:rFonts w:ascii="Avenir Next LT Pro" w:hAnsi="Avenir Next LT Pro"/>
                <w:sz w:val="24"/>
                <w:szCs w:val="24"/>
              </w:rPr>
            </w:pPr>
            <w:r>
              <w:rPr>
                <w:rFonts w:ascii="Avenir Next LT Pro" w:hAnsi="Avenir Next LT Pro"/>
                <w:sz w:val="24"/>
                <w:szCs w:val="24"/>
              </w:rPr>
              <w:t>Comprehensive Care</w:t>
            </w:r>
          </w:p>
        </w:tc>
        <w:tc>
          <w:tcPr>
            <w:tcW w:w="9684" w:type="dxa"/>
            <w:vAlign w:val="center"/>
          </w:tcPr>
          <w:p w14:paraId="01CF9CDE" w14:textId="0EF75B90" w:rsidR="00B07DF1" w:rsidRPr="00C4184E" w:rsidRDefault="00B07DF1" w:rsidP="005F71E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Pr>
                <w:rFonts w:ascii="Avenir Next LT Pro" w:hAnsi="Avenir Next LT Pro"/>
                <w:sz w:val="24"/>
                <w:szCs w:val="24"/>
              </w:rPr>
              <w:t>Measures related to the provision of comprehensive services in a PCN.</w:t>
            </w:r>
          </w:p>
        </w:tc>
      </w:tr>
    </w:tbl>
    <w:p w14:paraId="1E1CDB35" w14:textId="77777777" w:rsidR="006D75A2" w:rsidRPr="006D75A2" w:rsidRDefault="006D75A2" w:rsidP="00EF4257">
      <w:pPr>
        <w:pStyle w:val="Heading2"/>
      </w:pPr>
    </w:p>
    <w:sectPr w:rsidR="006D75A2" w:rsidRPr="006D75A2" w:rsidSect="007A169A">
      <w:headerReference w:type="even" r:id="rId9"/>
      <w:headerReference w:type="default" r:id="rId10"/>
      <w:footerReference w:type="even" r:id="rId11"/>
      <w:footerReference w:type="default" r:id="rId12"/>
      <w:headerReference w:type="first" r:id="rId13"/>
      <w:footerReference w:type="first" r:id="rId14"/>
      <w:pgSz w:w="15840" w:h="12240" w:orient="landscape"/>
      <w:pgMar w:top="450" w:right="270" w:bottom="270" w:left="2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ABC8" w14:textId="77777777" w:rsidR="003A10BD" w:rsidRDefault="003A10BD" w:rsidP="0053669C">
      <w:pPr>
        <w:spacing w:after="0" w:line="240" w:lineRule="auto"/>
      </w:pPr>
      <w:r>
        <w:separator/>
      </w:r>
    </w:p>
  </w:endnote>
  <w:endnote w:type="continuationSeparator" w:id="0">
    <w:p w14:paraId="626FFAFB" w14:textId="77777777" w:rsidR="003A10BD" w:rsidRDefault="003A10BD" w:rsidP="0053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3ADE" w14:textId="77777777" w:rsidR="000806B2" w:rsidRDefault="00080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w:hAnsi="Avenir Next LT Pro"/>
      </w:rPr>
      <w:id w:val="-1167328419"/>
      <w:docPartObj>
        <w:docPartGallery w:val="Page Numbers (Bottom of Page)"/>
        <w:docPartUnique/>
      </w:docPartObj>
    </w:sdtPr>
    <w:sdtEndPr>
      <w:rPr>
        <w:noProof/>
      </w:rPr>
    </w:sdtEndPr>
    <w:sdtContent>
      <w:p w14:paraId="035B9F6A" w14:textId="1D44735B" w:rsidR="00876B45" w:rsidRPr="00876B45" w:rsidRDefault="00876B45">
        <w:pPr>
          <w:pStyle w:val="Footer"/>
          <w:jc w:val="center"/>
          <w:rPr>
            <w:rFonts w:ascii="Avenir Next LT Pro" w:hAnsi="Avenir Next LT Pro"/>
          </w:rPr>
        </w:pPr>
        <w:r w:rsidRPr="00876B45">
          <w:rPr>
            <w:rFonts w:ascii="Avenir Next LT Pro" w:hAnsi="Avenir Next LT Pro"/>
          </w:rPr>
          <w:fldChar w:fldCharType="begin"/>
        </w:r>
        <w:r w:rsidRPr="00876B45">
          <w:rPr>
            <w:rFonts w:ascii="Avenir Next LT Pro" w:hAnsi="Avenir Next LT Pro"/>
          </w:rPr>
          <w:instrText xml:space="preserve"> PAGE   \* MERGEFORMAT </w:instrText>
        </w:r>
        <w:r w:rsidRPr="00876B45">
          <w:rPr>
            <w:rFonts w:ascii="Avenir Next LT Pro" w:hAnsi="Avenir Next LT Pro"/>
          </w:rPr>
          <w:fldChar w:fldCharType="separate"/>
        </w:r>
        <w:r w:rsidRPr="00876B45">
          <w:rPr>
            <w:rFonts w:ascii="Avenir Next LT Pro" w:hAnsi="Avenir Next LT Pro"/>
            <w:noProof/>
          </w:rPr>
          <w:t>2</w:t>
        </w:r>
        <w:r w:rsidRPr="00876B45">
          <w:rPr>
            <w:rFonts w:ascii="Avenir Next LT Pro" w:hAnsi="Avenir Next LT Pro"/>
            <w:noProof/>
          </w:rPr>
          <w:fldChar w:fldCharType="end"/>
        </w:r>
      </w:p>
    </w:sdtContent>
  </w:sdt>
  <w:p w14:paraId="07CD28FA" w14:textId="77777777" w:rsidR="00876B45" w:rsidRDefault="00876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A0A0" w14:textId="77777777" w:rsidR="000806B2" w:rsidRDefault="0008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61E" w14:textId="77777777" w:rsidR="003A10BD" w:rsidRDefault="003A10BD" w:rsidP="0053669C">
      <w:pPr>
        <w:spacing w:after="0" w:line="240" w:lineRule="auto"/>
      </w:pPr>
      <w:r>
        <w:separator/>
      </w:r>
    </w:p>
  </w:footnote>
  <w:footnote w:type="continuationSeparator" w:id="0">
    <w:p w14:paraId="0645EE33" w14:textId="77777777" w:rsidR="003A10BD" w:rsidRDefault="003A10BD" w:rsidP="0053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DE5E" w14:textId="77777777" w:rsidR="000806B2" w:rsidRDefault="00080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16A2" w14:textId="77777777" w:rsidR="000806B2" w:rsidRDefault="00080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A1EC" w14:textId="77777777" w:rsidR="000806B2" w:rsidRDefault="00080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537"/>
    <w:multiLevelType w:val="hybridMultilevel"/>
    <w:tmpl w:val="07188102"/>
    <w:lvl w:ilvl="0" w:tplc="8B6AFA8C">
      <w:start w:val="1"/>
      <w:numFmt w:val="bullet"/>
      <w:lvlText w:val="•"/>
      <w:lvlJc w:val="left"/>
      <w:pPr>
        <w:tabs>
          <w:tab w:val="num" w:pos="720"/>
        </w:tabs>
        <w:ind w:left="720" w:hanging="360"/>
      </w:pPr>
      <w:rPr>
        <w:rFonts w:ascii="Arial" w:hAnsi="Arial" w:hint="default"/>
      </w:rPr>
    </w:lvl>
    <w:lvl w:ilvl="1" w:tplc="9758A282" w:tentative="1">
      <w:start w:val="1"/>
      <w:numFmt w:val="bullet"/>
      <w:lvlText w:val="•"/>
      <w:lvlJc w:val="left"/>
      <w:pPr>
        <w:tabs>
          <w:tab w:val="num" w:pos="1440"/>
        </w:tabs>
        <w:ind w:left="1440" w:hanging="360"/>
      </w:pPr>
      <w:rPr>
        <w:rFonts w:ascii="Arial" w:hAnsi="Arial" w:hint="default"/>
      </w:rPr>
    </w:lvl>
    <w:lvl w:ilvl="2" w:tplc="E8B87C38" w:tentative="1">
      <w:start w:val="1"/>
      <w:numFmt w:val="bullet"/>
      <w:lvlText w:val="•"/>
      <w:lvlJc w:val="left"/>
      <w:pPr>
        <w:tabs>
          <w:tab w:val="num" w:pos="2160"/>
        </w:tabs>
        <w:ind w:left="2160" w:hanging="360"/>
      </w:pPr>
      <w:rPr>
        <w:rFonts w:ascii="Arial" w:hAnsi="Arial" w:hint="default"/>
      </w:rPr>
    </w:lvl>
    <w:lvl w:ilvl="3" w:tplc="E20479E0" w:tentative="1">
      <w:start w:val="1"/>
      <w:numFmt w:val="bullet"/>
      <w:lvlText w:val="•"/>
      <w:lvlJc w:val="left"/>
      <w:pPr>
        <w:tabs>
          <w:tab w:val="num" w:pos="2880"/>
        </w:tabs>
        <w:ind w:left="2880" w:hanging="360"/>
      </w:pPr>
      <w:rPr>
        <w:rFonts w:ascii="Arial" w:hAnsi="Arial" w:hint="default"/>
      </w:rPr>
    </w:lvl>
    <w:lvl w:ilvl="4" w:tplc="280804B6" w:tentative="1">
      <w:start w:val="1"/>
      <w:numFmt w:val="bullet"/>
      <w:lvlText w:val="•"/>
      <w:lvlJc w:val="left"/>
      <w:pPr>
        <w:tabs>
          <w:tab w:val="num" w:pos="3600"/>
        </w:tabs>
        <w:ind w:left="3600" w:hanging="360"/>
      </w:pPr>
      <w:rPr>
        <w:rFonts w:ascii="Arial" w:hAnsi="Arial" w:hint="default"/>
      </w:rPr>
    </w:lvl>
    <w:lvl w:ilvl="5" w:tplc="34A85966" w:tentative="1">
      <w:start w:val="1"/>
      <w:numFmt w:val="bullet"/>
      <w:lvlText w:val="•"/>
      <w:lvlJc w:val="left"/>
      <w:pPr>
        <w:tabs>
          <w:tab w:val="num" w:pos="4320"/>
        </w:tabs>
        <w:ind w:left="4320" w:hanging="360"/>
      </w:pPr>
      <w:rPr>
        <w:rFonts w:ascii="Arial" w:hAnsi="Arial" w:hint="default"/>
      </w:rPr>
    </w:lvl>
    <w:lvl w:ilvl="6" w:tplc="0C62897E" w:tentative="1">
      <w:start w:val="1"/>
      <w:numFmt w:val="bullet"/>
      <w:lvlText w:val="•"/>
      <w:lvlJc w:val="left"/>
      <w:pPr>
        <w:tabs>
          <w:tab w:val="num" w:pos="5040"/>
        </w:tabs>
        <w:ind w:left="5040" w:hanging="360"/>
      </w:pPr>
      <w:rPr>
        <w:rFonts w:ascii="Arial" w:hAnsi="Arial" w:hint="default"/>
      </w:rPr>
    </w:lvl>
    <w:lvl w:ilvl="7" w:tplc="0D908AD2" w:tentative="1">
      <w:start w:val="1"/>
      <w:numFmt w:val="bullet"/>
      <w:lvlText w:val="•"/>
      <w:lvlJc w:val="left"/>
      <w:pPr>
        <w:tabs>
          <w:tab w:val="num" w:pos="5760"/>
        </w:tabs>
        <w:ind w:left="5760" w:hanging="360"/>
      </w:pPr>
      <w:rPr>
        <w:rFonts w:ascii="Arial" w:hAnsi="Arial" w:hint="default"/>
      </w:rPr>
    </w:lvl>
    <w:lvl w:ilvl="8" w:tplc="3D344A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E2455"/>
    <w:multiLevelType w:val="multilevel"/>
    <w:tmpl w:val="100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46693"/>
    <w:multiLevelType w:val="multilevel"/>
    <w:tmpl w:val="B55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43F8A"/>
    <w:multiLevelType w:val="hybridMultilevel"/>
    <w:tmpl w:val="C4C68DB4"/>
    <w:lvl w:ilvl="0" w:tplc="AC5CDE78">
      <w:start w:val="1"/>
      <w:numFmt w:val="bullet"/>
      <w:lvlText w:val="•"/>
      <w:lvlJc w:val="left"/>
      <w:pPr>
        <w:tabs>
          <w:tab w:val="num" w:pos="720"/>
        </w:tabs>
        <w:ind w:left="720" w:hanging="360"/>
      </w:pPr>
      <w:rPr>
        <w:rFonts w:ascii="Arial" w:hAnsi="Arial" w:hint="default"/>
      </w:rPr>
    </w:lvl>
    <w:lvl w:ilvl="1" w:tplc="3AB6AD44" w:tentative="1">
      <w:start w:val="1"/>
      <w:numFmt w:val="bullet"/>
      <w:lvlText w:val="•"/>
      <w:lvlJc w:val="left"/>
      <w:pPr>
        <w:tabs>
          <w:tab w:val="num" w:pos="1440"/>
        </w:tabs>
        <w:ind w:left="1440" w:hanging="360"/>
      </w:pPr>
      <w:rPr>
        <w:rFonts w:ascii="Arial" w:hAnsi="Arial" w:hint="default"/>
      </w:rPr>
    </w:lvl>
    <w:lvl w:ilvl="2" w:tplc="8E6A0DAA" w:tentative="1">
      <w:start w:val="1"/>
      <w:numFmt w:val="bullet"/>
      <w:lvlText w:val="•"/>
      <w:lvlJc w:val="left"/>
      <w:pPr>
        <w:tabs>
          <w:tab w:val="num" w:pos="2160"/>
        </w:tabs>
        <w:ind w:left="2160" w:hanging="360"/>
      </w:pPr>
      <w:rPr>
        <w:rFonts w:ascii="Arial" w:hAnsi="Arial" w:hint="default"/>
      </w:rPr>
    </w:lvl>
    <w:lvl w:ilvl="3" w:tplc="998AF2A6" w:tentative="1">
      <w:start w:val="1"/>
      <w:numFmt w:val="bullet"/>
      <w:lvlText w:val="•"/>
      <w:lvlJc w:val="left"/>
      <w:pPr>
        <w:tabs>
          <w:tab w:val="num" w:pos="2880"/>
        </w:tabs>
        <w:ind w:left="2880" w:hanging="360"/>
      </w:pPr>
      <w:rPr>
        <w:rFonts w:ascii="Arial" w:hAnsi="Arial" w:hint="default"/>
      </w:rPr>
    </w:lvl>
    <w:lvl w:ilvl="4" w:tplc="533CABEE" w:tentative="1">
      <w:start w:val="1"/>
      <w:numFmt w:val="bullet"/>
      <w:lvlText w:val="•"/>
      <w:lvlJc w:val="left"/>
      <w:pPr>
        <w:tabs>
          <w:tab w:val="num" w:pos="3600"/>
        </w:tabs>
        <w:ind w:left="3600" w:hanging="360"/>
      </w:pPr>
      <w:rPr>
        <w:rFonts w:ascii="Arial" w:hAnsi="Arial" w:hint="default"/>
      </w:rPr>
    </w:lvl>
    <w:lvl w:ilvl="5" w:tplc="6BFABDD4" w:tentative="1">
      <w:start w:val="1"/>
      <w:numFmt w:val="bullet"/>
      <w:lvlText w:val="•"/>
      <w:lvlJc w:val="left"/>
      <w:pPr>
        <w:tabs>
          <w:tab w:val="num" w:pos="4320"/>
        </w:tabs>
        <w:ind w:left="4320" w:hanging="360"/>
      </w:pPr>
      <w:rPr>
        <w:rFonts w:ascii="Arial" w:hAnsi="Arial" w:hint="default"/>
      </w:rPr>
    </w:lvl>
    <w:lvl w:ilvl="6" w:tplc="EF262F46" w:tentative="1">
      <w:start w:val="1"/>
      <w:numFmt w:val="bullet"/>
      <w:lvlText w:val="•"/>
      <w:lvlJc w:val="left"/>
      <w:pPr>
        <w:tabs>
          <w:tab w:val="num" w:pos="5040"/>
        </w:tabs>
        <w:ind w:left="5040" w:hanging="360"/>
      </w:pPr>
      <w:rPr>
        <w:rFonts w:ascii="Arial" w:hAnsi="Arial" w:hint="default"/>
      </w:rPr>
    </w:lvl>
    <w:lvl w:ilvl="7" w:tplc="E610863E" w:tentative="1">
      <w:start w:val="1"/>
      <w:numFmt w:val="bullet"/>
      <w:lvlText w:val="•"/>
      <w:lvlJc w:val="left"/>
      <w:pPr>
        <w:tabs>
          <w:tab w:val="num" w:pos="5760"/>
        </w:tabs>
        <w:ind w:left="5760" w:hanging="360"/>
      </w:pPr>
      <w:rPr>
        <w:rFonts w:ascii="Arial" w:hAnsi="Arial" w:hint="default"/>
      </w:rPr>
    </w:lvl>
    <w:lvl w:ilvl="8" w:tplc="751A03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20C33"/>
    <w:multiLevelType w:val="multilevel"/>
    <w:tmpl w:val="6D1EB9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numFmt w:val="bullet"/>
      <w:lvlText w:val="•"/>
      <w:lvlJc w:val="left"/>
      <w:pPr>
        <w:ind w:left="2520" w:hanging="360"/>
      </w:pPr>
      <w:rPr>
        <w:rFonts w:ascii="Avenir Next LT Pro" w:eastAsia="Times New Roman" w:hAnsi="Avenir Next LT Pro" w:cs="Calibri" w:hint="default"/>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9E53649"/>
    <w:multiLevelType w:val="multilevel"/>
    <w:tmpl w:val="B5BC5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B1438F"/>
    <w:multiLevelType w:val="hybridMultilevel"/>
    <w:tmpl w:val="FA147D2A"/>
    <w:lvl w:ilvl="0" w:tplc="1D489F1C">
      <w:start w:val="1"/>
      <w:numFmt w:val="bullet"/>
      <w:lvlText w:val="•"/>
      <w:lvlJc w:val="left"/>
      <w:pPr>
        <w:tabs>
          <w:tab w:val="num" w:pos="720"/>
        </w:tabs>
        <w:ind w:left="720" w:hanging="360"/>
      </w:pPr>
      <w:rPr>
        <w:rFonts w:ascii="Arial" w:hAnsi="Arial" w:hint="default"/>
      </w:rPr>
    </w:lvl>
    <w:lvl w:ilvl="1" w:tplc="A4C49462" w:tentative="1">
      <w:start w:val="1"/>
      <w:numFmt w:val="bullet"/>
      <w:lvlText w:val="•"/>
      <w:lvlJc w:val="left"/>
      <w:pPr>
        <w:tabs>
          <w:tab w:val="num" w:pos="1440"/>
        </w:tabs>
        <w:ind w:left="1440" w:hanging="360"/>
      </w:pPr>
      <w:rPr>
        <w:rFonts w:ascii="Arial" w:hAnsi="Arial" w:hint="default"/>
      </w:rPr>
    </w:lvl>
    <w:lvl w:ilvl="2" w:tplc="1CD8DFB4" w:tentative="1">
      <w:start w:val="1"/>
      <w:numFmt w:val="bullet"/>
      <w:lvlText w:val="•"/>
      <w:lvlJc w:val="left"/>
      <w:pPr>
        <w:tabs>
          <w:tab w:val="num" w:pos="2160"/>
        </w:tabs>
        <w:ind w:left="2160" w:hanging="360"/>
      </w:pPr>
      <w:rPr>
        <w:rFonts w:ascii="Arial" w:hAnsi="Arial" w:hint="default"/>
      </w:rPr>
    </w:lvl>
    <w:lvl w:ilvl="3" w:tplc="8E0CEBD6" w:tentative="1">
      <w:start w:val="1"/>
      <w:numFmt w:val="bullet"/>
      <w:lvlText w:val="•"/>
      <w:lvlJc w:val="left"/>
      <w:pPr>
        <w:tabs>
          <w:tab w:val="num" w:pos="2880"/>
        </w:tabs>
        <w:ind w:left="2880" w:hanging="360"/>
      </w:pPr>
      <w:rPr>
        <w:rFonts w:ascii="Arial" w:hAnsi="Arial" w:hint="default"/>
      </w:rPr>
    </w:lvl>
    <w:lvl w:ilvl="4" w:tplc="1DA2223A" w:tentative="1">
      <w:start w:val="1"/>
      <w:numFmt w:val="bullet"/>
      <w:lvlText w:val="•"/>
      <w:lvlJc w:val="left"/>
      <w:pPr>
        <w:tabs>
          <w:tab w:val="num" w:pos="3600"/>
        </w:tabs>
        <w:ind w:left="3600" w:hanging="360"/>
      </w:pPr>
      <w:rPr>
        <w:rFonts w:ascii="Arial" w:hAnsi="Arial" w:hint="default"/>
      </w:rPr>
    </w:lvl>
    <w:lvl w:ilvl="5" w:tplc="95045818" w:tentative="1">
      <w:start w:val="1"/>
      <w:numFmt w:val="bullet"/>
      <w:lvlText w:val="•"/>
      <w:lvlJc w:val="left"/>
      <w:pPr>
        <w:tabs>
          <w:tab w:val="num" w:pos="4320"/>
        </w:tabs>
        <w:ind w:left="4320" w:hanging="360"/>
      </w:pPr>
      <w:rPr>
        <w:rFonts w:ascii="Arial" w:hAnsi="Arial" w:hint="default"/>
      </w:rPr>
    </w:lvl>
    <w:lvl w:ilvl="6" w:tplc="EF3C93E0" w:tentative="1">
      <w:start w:val="1"/>
      <w:numFmt w:val="bullet"/>
      <w:lvlText w:val="•"/>
      <w:lvlJc w:val="left"/>
      <w:pPr>
        <w:tabs>
          <w:tab w:val="num" w:pos="5040"/>
        </w:tabs>
        <w:ind w:left="5040" w:hanging="360"/>
      </w:pPr>
      <w:rPr>
        <w:rFonts w:ascii="Arial" w:hAnsi="Arial" w:hint="default"/>
      </w:rPr>
    </w:lvl>
    <w:lvl w:ilvl="7" w:tplc="8DCEB80A" w:tentative="1">
      <w:start w:val="1"/>
      <w:numFmt w:val="bullet"/>
      <w:lvlText w:val="•"/>
      <w:lvlJc w:val="left"/>
      <w:pPr>
        <w:tabs>
          <w:tab w:val="num" w:pos="5760"/>
        </w:tabs>
        <w:ind w:left="5760" w:hanging="360"/>
      </w:pPr>
      <w:rPr>
        <w:rFonts w:ascii="Arial" w:hAnsi="Arial" w:hint="default"/>
      </w:rPr>
    </w:lvl>
    <w:lvl w:ilvl="8" w:tplc="0ADE5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9A15F8"/>
    <w:multiLevelType w:val="multilevel"/>
    <w:tmpl w:val="18E44E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D5E71E5"/>
    <w:multiLevelType w:val="hybridMultilevel"/>
    <w:tmpl w:val="5C80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40F9E"/>
    <w:multiLevelType w:val="hybridMultilevel"/>
    <w:tmpl w:val="98E8ABE0"/>
    <w:lvl w:ilvl="0" w:tplc="32FAF894">
      <w:start w:val="1"/>
      <w:numFmt w:val="bullet"/>
      <w:lvlText w:val="•"/>
      <w:lvlJc w:val="left"/>
      <w:pPr>
        <w:tabs>
          <w:tab w:val="num" w:pos="720"/>
        </w:tabs>
        <w:ind w:left="720" w:hanging="360"/>
      </w:pPr>
      <w:rPr>
        <w:rFonts w:ascii="Arial" w:hAnsi="Arial" w:hint="default"/>
      </w:rPr>
    </w:lvl>
    <w:lvl w:ilvl="1" w:tplc="CB3A1876" w:tentative="1">
      <w:start w:val="1"/>
      <w:numFmt w:val="bullet"/>
      <w:lvlText w:val="•"/>
      <w:lvlJc w:val="left"/>
      <w:pPr>
        <w:tabs>
          <w:tab w:val="num" w:pos="1440"/>
        </w:tabs>
        <w:ind w:left="1440" w:hanging="360"/>
      </w:pPr>
      <w:rPr>
        <w:rFonts w:ascii="Arial" w:hAnsi="Arial" w:hint="default"/>
      </w:rPr>
    </w:lvl>
    <w:lvl w:ilvl="2" w:tplc="B0A2E68A" w:tentative="1">
      <w:start w:val="1"/>
      <w:numFmt w:val="bullet"/>
      <w:lvlText w:val="•"/>
      <w:lvlJc w:val="left"/>
      <w:pPr>
        <w:tabs>
          <w:tab w:val="num" w:pos="2160"/>
        </w:tabs>
        <w:ind w:left="2160" w:hanging="360"/>
      </w:pPr>
      <w:rPr>
        <w:rFonts w:ascii="Arial" w:hAnsi="Arial" w:hint="default"/>
      </w:rPr>
    </w:lvl>
    <w:lvl w:ilvl="3" w:tplc="CC2C6A8C" w:tentative="1">
      <w:start w:val="1"/>
      <w:numFmt w:val="bullet"/>
      <w:lvlText w:val="•"/>
      <w:lvlJc w:val="left"/>
      <w:pPr>
        <w:tabs>
          <w:tab w:val="num" w:pos="2880"/>
        </w:tabs>
        <w:ind w:left="2880" w:hanging="360"/>
      </w:pPr>
      <w:rPr>
        <w:rFonts w:ascii="Arial" w:hAnsi="Arial" w:hint="default"/>
      </w:rPr>
    </w:lvl>
    <w:lvl w:ilvl="4" w:tplc="D4B4BE8E" w:tentative="1">
      <w:start w:val="1"/>
      <w:numFmt w:val="bullet"/>
      <w:lvlText w:val="•"/>
      <w:lvlJc w:val="left"/>
      <w:pPr>
        <w:tabs>
          <w:tab w:val="num" w:pos="3600"/>
        </w:tabs>
        <w:ind w:left="3600" w:hanging="360"/>
      </w:pPr>
      <w:rPr>
        <w:rFonts w:ascii="Arial" w:hAnsi="Arial" w:hint="default"/>
      </w:rPr>
    </w:lvl>
    <w:lvl w:ilvl="5" w:tplc="D324AA6C" w:tentative="1">
      <w:start w:val="1"/>
      <w:numFmt w:val="bullet"/>
      <w:lvlText w:val="•"/>
      <w:lvlJc w:val="left"/>
      <w:pPr>
        <w:tabs>
          <w:tab w:val="num" w:pos="4320"/>
        </w:tabs>
        <w:ind w:left="4320" w:hanging="360"/>
      </w:pPr>
      <w:rPr>
        <w:rFonts w:ascii="Arial" w:hAnsi="Arial" w:hint="default"/>
      </w:rPr>
    </w:lvl>
    <w:lvl w:ilvl="6" w:tplc="6270FEA4" w:tentative="1">
      <w:start w:val="1"/>
      <w:numFmt w:val="bullet"/>
      <w:lvlText w:val="•"/>
      <w:lvlJc w:val="left"/>
      <w:pPr>
        <w:tabs>
          <w:tab w:val="num" w:pos="5040"/>
        </w:tabs>
        <w:ind w:left="5040" w:hanging="360"/>
      </w:pPr>
      <w:rPr>
        <w:rFonts w:ascii="Arial" w:hAnsi="Arial" w:hint="default"/>
      </w:rPr>
    </w:lvl>
    <w:lvl w:ilvl="7" w:tplc="9926EDA0" w:tentative="1">
      <w:start w:val="1"/>
      <w:numFmt w:val="bullet"/>
      <w:lvlText w:val="•"/>
      <w:lvlJc w:val="left"/>
      <w:pPr>
        <w:tabs>
          <w:tab w:val="num" w:pos="5760"/>
        </w:tabs>
        <w:ind w:left="5760" w:hanging="360"/>
      </w:pPr>
      <w:rPr>
        <w:rFonts w:ascii="Arial" w:hAnsi="Arial" w:hint="default"/>
      </w:rPr>
    </w:lvl>
    <w:lvl w:ilvl="8" w:tplc="D6448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A755B0"/>
    <w:multiLevelType w:val="hybridMultilevel"/>
    <w:tmpl w:val="2D4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E06E0"/>
    <w:multiLevelType w:val="multilevel"/>
    <w:tmpl w:val="D494C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72D5992"/>
    <w:multiLevelType w:val="multilevel"/>
    <w:tmpl w:val="6D1EB9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numFmt w:val="bullet"/>
      <w:lvlText w:val="•"/>
      <w:lvlJc w:val="left"/>
      <w:pPr>
        <w:ind w:left="2520" w:hanging="360"/>
      </w:pPr>
      <w:rPr>
        <w:rFonts w:ascii="Avenir Next LT Pro" w:eastAsia="Times New Roman" w:hAnsi="Avenir Next LT Pro" w:cs="Calibri" w:hint="default"/>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A3A582F"/>
    <w:multiLevelType w:val="multilevel"/>
    <w:tmpl w:val="87DC78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9AF64B1"/>
    <w:multiLevelType w:val="hybridMultilevel"/>
    <w:tmpl w:val="6A2E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66BA5"/>
    <w:multiLevelType w:val="hybridMultilevel"/>
    <w:tmpl w:val="D42C49D8"/>
    <w:lvl w:ilvl="0" w:tplc="59B4A240">
      <w:start w:val="1"/>
      <w:numFmt w:val="bullet"/>
      <w:lvlText w:val="•"/>
      <w:lvlJc w:val="left"/>
      <w:pPr>
        <w:tabs>
          <w:tab w:val="num" w:pos="720"/>
        </w:tabs>
        <w:ind w:left="720" w:hanging="360"/>
      </w:pPr>
      <w:rPr>
        <w:rFonts w:ascii="Arial" w:hAnsi="Arial" w:hint="default"/>
      </w:rPr>
    </w:lvl>
    <w:lvl w:ilvl="1" w:tplc="EA4E5E9E" w:tentative="1">
      <w:start w:val="1"/>
      <w:numFmt w:val="bullet"/>
      <w:lvlText w:val="•"/>
      <w:lvlJc w:val="left"/>
      <w:pPr>
        <w:tabs>
          <w:tab w:val="num" w:pos="1440"/>
        </w:tabs>
        <w:ind w:left="1440" w:hanging="360"/>
      </w:pPr>
      <w:rPr>
        <w:rFonts w:ascii="Arial" w:hAnsi="Arial" w:hint="default"/>
      </w:rPr>
    </w:lvl>
    <w:lvl w:ilvl="2" w:tplc="33A6ECB6" w:tentative="1">
      <w:start w:val="1"/>
      <w:numFmt w:val="bullet"/>
      <w:lvlText w:val="•"/>
      <w:lvlJc w:val="left"/>
      <w:pPr>
        <w:tabs>
          <w:tab w:val="num" w:pos="2160"/>
        </w:tabs>
        <w:ind w:left="2160" w:hanging="360"/>
      </w:pPr>
      <w:rPr>
        <w:rFonts w:ascii="Arial" w:hAnsi="Arial" w:hint="default"/>
      </w:rPr>
    </w:lvl>
    <w:lvl w:ilvl="3" w:tplc="8B62A132" w:tentative="1">
      <w:start w:val="1"/>
      <w:numFmt w:val="bullet"/>
      <w:lvlText w:val="•"/>
      <w:lvlJc w:val="left"/>
      <w:pPr>
        <w:tabs>
          <w:tab w:val="num" w:pos="2880"/>
        </w:tabs>
        <w:ind w:left="2880" w:hanging="360"/>
      </w:pPr>
      <w:rPr>
        <w:rFonts w:ascii="Arial" w:hAnsi="Arial" w:hint="default"/>
      </w:rPr>
    </w:lvl>
    <w:lvl w:ilvl="4" w:tplc="6D445698" w:tentative="1">
      <w:start w:val="1"/>
      <w:numFmt w:val="bullet"/>
      <w:lvlText w:val="•"/>
      <w:lvlJc w:val="left"/>
      <w:pPr>
        <w:tabs>
          <w:tab w:val="num" w:pos="3600"/>
        </w:tabs>
        <w:ind w:left="3600" w:hanging="360"/>
      </w:pPr>
      <w:rPr>
        <w:rFonts w:ascii="Arial" w:hAnsi="Arial" w:hint="default"/>
      </w:rPr>
    </w:lvl>
    <w:lvl w:ilvl="5" w:tplc="7FB49EA2" w:tentative="1">
      <w:start w:val="1"/>
      <w:numFmt w:val="bullet"/>
      <w:lvlText w:val="•"/>
      <w:lvlJc w:val="left"/>
      <w:pPr>
        <w:tabs>
          <w:tab w:val="num" w:pos="4320"/>
        </w:tabs>
        <w:ind w:left="4320" w:hanging="360"/>
      </w:pPr>
      <w:rPr>
        <w:rFonts w:ascii="Arial" w:hAnsi="Arial" w:hint="default"/>
      </w:rPr>
    </w:lvl>
    <w:lvl w:ilvl="6" w:tplc="271475D8" w:tentative="1">
      <w:start w:val="1"/>
      <w:numFmt w:val="bullet"/>
      <w:lvlText w:val="•"/>
      <w:lvlJc w:val="left"/>
      <w:pPr>
        <w:tabs>
          <w:tab w:val="num" w:pos="5040"/>
        </w:tabs>
        <w:ind w:left="5040" w:hanging="360"/>
      </w:pPr>
      <w:rPr>
        <w:rFonts w:ascii="Arial" w:hAnsi="Arial" w:hint="default"/>
      </w:rPr>
    </w:lvl>
    <w:lvl w:ilvl="7" w:tplc="54E678C6" w:tentative="1">
      <w:start w:val="1"/>
      <w:numFmt w:val="bullet"/>
      <w:lvlText w:val="•"/>
      <w:lvlJc w:val="left"/>
      <w:pPr>
        <w:tabs>
          <w:tab w:val="num" w:pos="5760"/>
        </w:tabs>
        <w:ind w:left="5760" w:hanging="360"/>
      </w:pPr>
      <w:rPr>
        <w:rFonts w:ascii="Arial" w:hAnsi="Arial" w:hint="default"/>
      </w:rPr>
    </w:lvl>
    <w:lvl w:ilvl="8" w:tplc="D79E4C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150B74"/>
    <w:multiLevelType w:val="multilevel"/>
    <w:tmpl w:val="441078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93A2FEF"/>
    <w:multiLevelType w:val="multilevel"/>
    <w:tmpl w:val="28083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9775C01"/>
    <w:multiLevelType w:val="hybridMultilevel"/>
    <w:tmpl w:val="9292524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9" w15:restartNumberingAfterBreak="0">
    <w:nsid w:val="3ED23F78"/>
    <w:multiLevelType w:val="hybridMultilevel"/>
    <w:tmpl w:val="2716D402"/>
    <w:lvl w:ilvl="0" w:tplc="FAEE0486">
      <w:start w:val="1"/>
      <w:numFmt w:val="bullet"/>
      <w:lvlText w:val="•"/>
      <w:lvlJc w:val="left"/>
      <w:pPr>
        <w:tabs>
          <w:tab w:val="num" w:pos="720"/>
        </w:tabs>
        <w:ind w:left="720" w:hanging="360"/>
      </w:pPr>
      <w:rPr>
        <w:rFonts w:ascii="Arial" w:hAnsi="Arial" w:hint="default"/>
      </w:rPr>
    </w:lvl>
    <w:lvl w:ilvl="1" w:tplc="EEEEABF4" w:tentative="1">
      <w:start w:val="1"/>
      <w:numFmt w:val="bullet"/>
      <w:lvlText w:val="•"/>
      <w:lvlJc w:val="left"/>
      <w:pPr>
        <w:tabs>
          <w:tab w:val="num" w:pos="1440"/>
        </w:tabs>
        <w:ind w:left="1440" w:hanging="360"/>
      </w:pPr>
      <w:rPr>
        <w:rFonts w:ascii="Arial" w:hAnsi="Arial" w:hint="default"/>
      </w:rPr>
    </w:lvl>
    <w:lvl w:ilvl="2" w:tplc="2978242C" w:tentative="1">
      <w:start w:val="1"/>
      <w:numFmt w:val="bullet"/>
      <w:lvlText w:val="•"/>
      <w:lvlJc w:val="left"/>
      <w:pPr>
        <w:tabs>
          <w:tab w:val="num" w:pos="2160"/>
        </w:tabs>
        <w:ind w:left="2160" w:hanging="360"/>
      </w:pPr>
      <w:rPr>
        <w:rFonts w:ascii="Arial" w:hAnsi="Arial" w:hint="default"/>
      </w:rPr>
    </w:lvl>
    <w:lvl w:ilvl="3" w:tplc="014072D6" w:tentative="1">
      <w:start w:val="1"/>
      <w:numFmt w:val="bullet"/>
      <w:lvlText w:val="•"/>
      <w:lvlJc w:val="left"/>
      <w:pPr>
        <w:tabs>
          <w:tab w:val="num" w:pos="2880"/>
        </w:tabs>
        <w:ind w:left="2880" w:hanging="360"/>
      </w:pPr>
      <w:rPr>
        <w:rFonts w:ascii="Arial" w:hAnsi="Arial" w:hint="default"/>
      </w:rPr>
    </w:lvl>
    <w:lvl w:ilvl="4" w:tplc="D73224A6" w:tentative="1">
      <w:start w:val="1"/>
      <w:numFmt w:val="bullet"/>
      <w:lvlText w:val="•"/>
      <w:lvlJc w:val="left"/>
      <w:pPr>
        <w:tabs>
          <w:tab w:val="num" w:pos="3600"/>
        </w:tabs>
        <w:ind w:left="3600" w:hanging="360"/>
      </w:pPr>
      <w:rPr>
        <w:rFonts w:ascii="Arial" w:hAnsi="Arial" w:hint="default"/>
      </w:rPr>
    </w:lvl>
    <w:lvl w:ilvl="5" w:tplc="775EE588" w:tentative="1">
      <w:start w:val="1"/>
      <w:numFmt w:val="bullet"/>
      <w:lvlText w:val="•"/>
      <w:lvlJc w:val="left"/>
      <w:pPr>
        <w:tabs>
          <w:tab w:val="num" w:pos="4320"/>
        </w:tabs>
        <w:ind w:left="4320" w:hanging="360"/>
      </w:pPr>
      <w:rPr>
        <w:rFonts w:ascii="Arial" w:hAnsi="Arial" w:hint="default"/>
      </w:rPr>
    </w:lvl>
    <w:lvl w:ilvl="6" w:tplc="1250E4C0" w:tentative="1">
      <w:start w:val="1"/>
      <w:numFmt w:val="bullet"/>
      <w:lvlText w:val="•"/>
      <w:lvlJc w:val="left"/>
      <w:pPr>
        <w:tabs>
          <w:tab w:val="num" w:pos="5040"/>
        </w:tabs>
        <w:ind w:left="5040" w:hanging="360"/>
      </w:pPr>
      <w:rPr>
        <w:rFonts w:ascii="Arial" w:hAnsi="Arial" w:hint="default"/>
      </w:rPr>
    </w:lvl>
    <w:lvl w:ilvl="7" w:tplc="2F5AE05A" w:tentative="1">
      <w:start w:val="1"/>
      <w:numFmt w:val="bullet"/>
      <w:lvlText w:val="•"/>
      <w:lvlJc w:val="left"/>
      <w:pPr>
        <w:tabs>
          <w:tab w:val="num" w:pos="5760"/>
        </w:tabs>
        <w:ind w:left="5760" w:hanging="360"/>
      </w:pPr>
      <w:rPr>
        <w:rFonts w:ascii="Arial" w:hAnsi="Arial" w:hint="default"/>
      </w:rPr>
    </w:lvl>
    <w:lvl w:ilvl="8" w:tplc="8B90A8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21E1E"/>
    <w:multiLevelType w:val="multilevel"/>
    <w:tmpl w:val="537632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D3F34A7"/>
    <w:multiLevelType w:val="hybridMultilevel"/>
    <w:tmpl w:val="737CCA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1C7BC2"/>
    <w:multiLevelType w:val="multilevel"/>
    <w:tmpl w:val="1DDAAC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69B393F"/>
    <w:multiLevelType w:val="multilevel"/>
    <w:tmpl w:val="C6B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E6073"/>
    <w:multiLevelType w:val="multilevel"/>
    <w:tmpl w:val="ABE64274"/>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59E03ACB"/>
    <w:multiLevelType w:val="hybridMultilevel"/>
    <w:tmpl w:val="68F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942"/>
    <w:multiLevelType w:val="hybridMultilevel"/>
    <w:tmpl w:val="580C32EE"/>
    <w:lvl w:ilvl="0" w:tplc="35020058">
      <w:start w:val="1"/>
      <w:numFmt w:val="bullet"/>
      <w:lvlText w:val="•"/>
      <w:lvlJc w:val="left"/>
      <w:pPr>
        <w:tabs>
          <w:tab w:val="num" w:pos="720"/>
        </w:tabs>
        <w:ind w:left="720" w:hanging="360"/>
      </w:pPr>
      <w:rPr>
        <w:rFonts w:ascii="Arial" w:hAnsi="Arial" w:hint="default"/>
      </w:rPr>
    </w:lvl>
    <w:lvl w:ilvl="1" w:tplc="9962DC6A" w:tentative="1">
      <w:start w:val="1"/>
      <w:numFmt w:val="bullet"/>
      <w:lvlText w:val="•"/>
      <w:lvlJc w:val="left"/>
      <w:pPr>
        <w:tabs>
          <w:tab w:val="num" w:pos="1440"/>
        </w:tabs>
        <w:ind w:left="1440" w:hanging="360"/>
      </w:pPr>
      <w:rPr>
        <w:rFonts w:ascii="Arial" w:hAnsi="Arial" w:hint="default"/>
      </w:rPr>
    </w:lvl>
    <w:lvl w:ilvl="2" w:tplc="7DA0E9A4" w:tentative="1">
      <w:start w:val="1"/>
      <w:numFmt w:val="bullet"/>
      <w:lvlText w:val="•"/>
      <w:lvlJc w:val="left"/>
      <w:pPr>
        <w:tabs>
          <w:tab w:val="num" w:pos="2160"/>
        </w:tabs>
        <w:ind w:left="2160" w:hanging="360"/>
      </w:pPr>
      <w:rPr>
        <w:rFonts w:ascii="Arial" w:hAnsi="Arial" w:hint="default"/>
      </w:rPr>
    </w:lvl>
    <w:lvl w:ilvl="3" w:tplc="D90E87EC" w:tentative="1">
      <w:start w:val="1"/>
      <w:numFmt w:val="bullet"/>
      <w:lvlText w:val="•"/>
      <w:lvlJc w:val="left"/>
      <w:pPr>
        <w:tabs>
          <w:tab w:val="num" w:pos="2880"/>
        </w:tabs>
        <w:ind w:left="2880" w:hanging="360"/>
      </w:pPr>
      <w:rPr>
        <w:rFonts w:ascii="Arial" w:hAnsi="Arial" w:hint="default"/>
      </w:rPr>
    </w:lvl>
    <w:lvl w:ilvl="4" w:tplc="CC4038C6" w:tentative="1">
      <w:start w:val="1"/>
      <w:numFmt w:val="bullet"/>
      <w:lvlText w:val="•"/>
      <w:lvlJc w:val="left"/>
      <w:pPr>
        <w:tabs>
          <w:tab w:val="num" w:pos="3600"/>
        </w:tabs>
        <w:ind w:left="3600" w:hanging="360"/>
      </w:pPr>
      <w:rPr>
        <w:rFonts w:ascii="Arial" w:hAnsi="Arial" w:hint="default"/>
      </w:rPr>
    </w:lvl>
    <w:lvl w:ilvl="5" w:tplc="693EDBE4" w:tentative="1">
      <w:start w:val="1"/>
      <w:numFmt w:val="bullet"/>
      <w:lvlText w:val="•"/>
      <w:lvlJc w:val="left"/>
      <w:pPr>
        <w:tabs>
          <w:tab w:val="num" w:pos="4320"/>
        </w:tabs>
        <w:ind w:left="4320" w:hanging="360"/>
      </w:pPr>
      <w:rPr>
        <w:rFonts w:ascii="Arial" w:hAnsi="Arial" w:hint="default"/>
      </w:rPr>
    </w:lvl>
    <w:lvl w:ilvl="6" w:tplc="38FECAEC" w:tentative="1">
      <w:start w:val="1"/>
      <w:numFmt w:val="bullet"/>
      <w:lvlText w:val="•"/>
      <w:lvlJc w:val="left"/>
      <w:pPr>
        <w:tabs>
          <w:tab w:val="num" w:pos="5040"/>
        </w:tabs>
        <w:ind w:left="5040" w:hanging="360"/>
      </w:pPr>
      <w:rPr>
        <w:rFonts w:ascii="Arial" w:hAnsi="Arial" w:hint="default"/>
      </w:rPr>
    </w:lvl>
    <w:lvl w:ilvl="7" w:tplc="70CA8932" w:tentative="1">
      <w:start w:val="1"/>
      <w:numFmt w:val="bullet"/>
      <w:lvlText w:val="•"/>
      <w:lvlJc w:val="left"/>
      <w:pPr>
        <w:tabs>
          <w:tab w:val="num" w:pos="5760"/>
        </w:tabs>
        <w:ind w:left="5760" w:hanging="360"/>
      </w:pPr>
      <w:rPr>
        <w:rFonts w:ascii="Arial" w:hAnsi="Arial" w:hint="default"/>
      </w:rPr>
    </w:lvl>
    <w:lvl w:ilvl="8" w:tplc="E5D840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884091"/>
    <w:multiLevelType w:val="hybridMultilevel"/>
    <w:tmpl w:val="822E7CDA"/>
    <w:lvl w:ilvl="0" w:tplc="2BACE70A">
      <w:start w:val="1"/>
      <w:numFmt w:val="bullet"/>
      <w:lvlText w:val="•"/>
      <w:lvlJc w:val="left"/>
      <w:pPr>
        <w:tabs>
          <w:tab w:val="num" w:pos="720"/>
        </w:tabs>
        <w:ind w:left="720" w:hanging="360"/>
      </w:pPr>
      <w:rPr>
        <w:rFonts w:ascii="Arial" w:hAnsi="Arial" w:hint="default"/>
      </w:rPr>
    </w:lvl>
    <w:lvl w:ilvl="1" w:tplc="22AEB88C" w:tentative="1">
      <w:start w:val="1"/>
      <w:numFmt w:val="bullet"/>
      <w:lvlText w:val="•"/>
      <w:lvlJc w:val="left"/>
      <w:pPr>
        <w:tabs>
          <w:tab w:val="num" w:pos="1440"/>
        </w:tabs>
        <w:ind w:left="1440" w:hanging="360"/>
      </w:pPr>
      <w:rPr>
        <w:rFonts w:ascii="Arial" w:hAnsi="Arial" w:hint="default"/>
      </w:rPr>
    </w:lvl>
    <w:lvl w:ilvl="2" w:tplc="7E56165C" w:tentative="1">
      <w:start w:val="1"/>
      <w:numFmt w:val="bullet"/>
      <w:lvlText w:val="•"/>
      <w:lvlJc w:val="left"/>
      <w:pPr>
        <w:tabs>
          <w:tab w:val="num" w:pos="2160"/>
        </w:tabs>
        <w:ind w:left="2160" w:hanging="360"/>
      </w:pPr>
      <w:rPr>
        <w:rFonts w:ascii="Arial" w:hAnsi="Arial" w:hint="default"/>
      </w:rPr>
    </w:lvl>
    <w:lvl w:ilvl="3" w:tplc="2F20512C" w:tentative="1">
      <w:start w:val="1"/>
      <w:numFmt w:val="bullet"/>
      <w:lvlText w:val="•"/>
      <w:lvlJc w:val="left"/>
      <w:pPr>
        <w:tabs>
          <w:tab w:val="num" w:pos="2880"/>
        </w:tabs>
        <w:ind w:left="2880" w:hanging="360"/>
      </w:pPr>
      <w:rPr>
        <w:rFonts w:ascii="Arial" w:hAnsi="Arial" w:hint="default"/>
      </w:rPr>
    </w:lvl>
    <w:lvl w:ilvl="4" w:tplc="9D926300" w:tentative="1">
      <w:start w:val="1"/>
      <w:numFmt w:val="bullet"/>
      <w:lvlText w:val="•"/>
      <w:lvlJc w:val="left"/>
      <w:pPr>
        <w:tabs>
          <w:tab w:val="num" w:pos="3600"/>
        </w:tabs>
        <w:ind w:left="3600" w:hanging="360"/>
      </w:pPr>
      <w:rPr>
        <w:rFonts w:ascii="Arial" w:hAnsi="Arial" w:hint="default"/>
      </w:rPr>
    </w:lvl>
    <w:lvl w:ilvl="5" w:tplc="93A6EF8E" w:tentative="1">
      <w:start w:val="1"/>
      <w:numFmt w:val="bullet"/>
      <w:lvlText w:val="•"/>
      <w:lvlJc w:val="left"/>
      <w:pPr>
        <w:tabs>
          <w:tab w:val="num" w:pos="4320"/>
        </w:tabs>
        <w:ind w:left="4320" w:hanging="360"/>
      </w:pPr>
      <w:rPr>
        <w:rFonts w:ascii="Arial" w:hAnsi="Arial" w:hint="default"/>
      </w:rPr>
    </w:lvl>
    <w:lvl w:ilvl="6" w:tplc="C42C74F4" w:tentative="1">
      <w:start w:val="1"/>
      <w:numFmt w:val="bullet"/>
      <w:lvlText w:val="•"/>
      <w:lvlJc w:val="left"/>
      <w:pPr>
        <w:tabs>
          <w:tab w:val="num" w:pos="5040"/>
        </w:tabs>
        <w:ind w:left="5040" w:hanging="360"/>
      </w:pPr>
      <w:rPr>
        <w:rFonts w:ascii="Arial" w:hAnsi="Arial" w:hint="default"/>
      </w:rPr>
    </w:lvl>
    <w:lvl w:ilvl="7" w:tplc="36D05378" w:tentative="1">
      <w:start w:val="1"/>
      <w:numFmt w:val="bullet"/>
      <w:lvlText w:val="•"/>
      <w:lvlJc w:val="left"/>
      <w:pPr>
        <w:tabs>
          <w:tab w:val="num" w:pos="5760"/>
        </w:tabs>
        <w:ind w:left="5760" w:hanging="360"/>
      </w:pPr>
      <w:rPr>
        <w:rFonts w:ascii="Arial" w:hAnsi="Arial" w:hint="default"/>
      </w:rPr>
    </w:lvl>
    <w:lvl w:ilvl="8" w:tplc="98D8FF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FE5C59"/>
    <w:multiLevelType w:val="multilevel"/>
    <w:tmpl w:val="33408C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2040325"/>
    <w:multiLevelType w:val="multilevel"/>
    <w:tmpl w:val="B4DA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806CF"/>
    <w:multiLevelType w:val="hybridMultilevel"/>
    <w:tmpl w:val="B8145AC2"/>
    <w:lvl w:ilvl="0" w:tplc="32D8DC4A">
      <w:start w:val="1"/>
      <w:numFmt w:val="bullet"/>
      <w:lvlText w:val="•"/>
      <w:lvlJc w:val="left"/>
      <w:pPr>
        <w:tabs>
          <w:tab w:val="num" w:pos="720"/>
        </w:tabs>
        <w:ind w:left="720" w:hanging="360"/>
      </w:pPr>
      <w:rPr>
        <w:rFonts w:ascii="Arial" w:hAnsi="Arial" w:hint="default"/>
      </w:rPr>
    </w:lvl>
    <w:lvl w:ilvl="1" w:tplc="BB78931A" w:tentative="1">
      <w:start w:val="1"/>
      <w:numFmt w:val="bullet"/>
      <w:lvlText w:val="•"/>
      <w:lvlJc w:val="left"/>
      <w:pPr>
        <w:tabs>
          <w:tab w:val="num" w:pos="1440"/>
        </w:tabs>
        <w:ind w:left="1440" w:hanging="360"/>
      </w:pPr>
      <w:rPr>
        <w:rFonts w:ascii="Arial" w:hAnsi="Arial" w:hint="default"/>
      </w:rPr>
    </w:lvl>
    <w:lvl w:ilvl="2" w:tplc="AFE2FCEE" w:tentative="1">
      <w:start w:val="1"/>
      <w:numFmt w:val="bullet"/>
      <w:lvlText w:val="•"/>
      <w:lvlJc w:val="left"/>
      <w:pPr>
        <w:tabs>
          <w:tab w:val="num" w:pos="2160"/>
        </w:tabs>
        <w:ind w:left="2160" w:hanging="360"/>
      </w:pPr>
      <w:rPr>
        <w:rFonts w:ascii="Arial" w:hAnsi="Arial" w:hint="default"/>
      </w:rPr>
    </w:lvl>
    <w:lvl w:ilvl="3" w:tplc="D4C6664A" w:tentative="1">
      <w:start w:val="1"/>
      <w:numFmt w:val="bullet"/>
      <w:lvlText w:val="•"/>
      <w:lvlJc w:val="left"/>
      <w:pPr>
        <w:tabs>
          <w:tab w:val="num" w:pos="2880"/>
        </w:tabs>
        <w:ind w:left="2880" w:hanging="360"/>
      </w:pPr>
      <w:rPr>
        <w:rFonts w:ascii="Arial" w:hAnsi="Arial" w:hint="default"/>
      </w:rPr>
    </w:lvl>
    <w:lvl w:ilvl="4" w:tplc="AB9C3320" w:tentative="1">
      <w:start w:val="1"/>
      <w:numFmt w:val="bullet"/>
      <w:lvlText w:val="•"/>
      <w:lvlJc w:val="left"/>
      <w:pPr>
        <w:tabs>
          <w:tab w:val="num" w:pos="3600"/>
        </w:tabs>
        <w:ind w:left="3600" w:hanging="360"/>
      </w:pPr>
      <w:rPr>
        <w:rFonts w:ascii="Arial" w:hAnsi="Arial" w:hint="default"/>
      </w:rPr>
    </w:lvl>
    <w:lvl w:ilvl="5" w:tplc="BA4ED0DC" w:tentative="1">
      <w:start w:val="1"/>
      <w:numFmt w:val="bullet"/>
      <w:lvlText w:val="•"/>
      <w:lvlJc w:val="left"/>
      <w:pPr>
        <w:tabs>
          <w:tab w:val="num" w:pos="4320"/>
        </w:tabs>
        <w:ind w:left="4320" w:hanging="360"/>
      </w:pPr>
      <w:rPr>
        <w:rFonts w:ascii="Arial" w:hAnsi="Arial" w:hint="default"/>
      </w:rPr>
    </w:lvl>
    <w:lvl w:ilvl="6" w:tplc="243EBADA" w:tentative="1">
      <w:start w:val="1"/>
      <w:numFmt w:val="bullet"/>
      <w:lvlText w:val="•"/>
      <w:lvlJc w:val="left"/>
      <w:pPr>
        <w:tabs>
          <w:tab w:val="num" w:pos="5040"/>
        </w:tabs>
        <w:ind w:left="5040" w:hanging="360"/>
      </w:pPr>
      <w:rPr>
        <w:rFonts w:ascii="Arial" w:hAnsi="Arial" w:hint="default"/>
      </w:rPr>
    </w:lvl>
    <w:lvl w:ilvl="7" w:tplc="E2EC2542" w:tentative="1">
      <w:start w:val="1"/>
      <w:numFmt w:val="bullet"/>
      <w:lvlText w:val="•"/>
      <w:lvlJc w:val="left"/>
      <w:pPr>
        <w:tabs>
          <w:tab w:val="num" w:pos="5760"/>
        </w:tabs>
        <w:ind w:left="5760" w:hanging="360"/>
      </w:pPr>
      <w:rPr>
        <w:rFonts w:ascii="Arial" w:hAnsi="Arial" w:hint="default"/>
      </w:rPr>
    </w:lvl>
    <w:lvl w:ilvl="8" w:tplc="A094D5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2F7119"/>
    <w:multiLevelType w:val="multilevel"/>
    <w:tmpl w:val="13BEE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4490DEB"/>
    <w:multiLevelType w:val="multilevel"/>
    <w:tmpl w:val="39D6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41858"/>
    <w:multiLevelType w:val="multilevel"/>
    <w:tmpl w:val="28547D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7B25421"/>
    <w:multiLevelType w:val="multilevel"/>
    <w:tmpl w:val="9B4096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90526E2"/>
    <w:multiLevelType w:val="multilevel"/>
    <w:tmpl w:val="C16AA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D6E5785"/>
    <w:multiLevelType w:val="hybridMultilevel"/>
    <w:tmpl w:val="3C18D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A4AE630">
      <w:start w:val="8"/>
      <w:numFmt w:val="bullet"/>
      <w:lvlText w:val="•"/>
      <w:lvlJc w:val="left"/>
      <w:pPr>
        <w:ind w:left="2880" w:hanging="72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023FD7"/>
    <w:multiLevelType w:val="hybridMultilevel"/>
    <w:tmpl w:val="B210C17A"/>
    <w:lvl w:ilvl="0" w:tplc="19C62180">
      <w:start w:val="1"/>
      <w:numFmt w:val="bullet"/>
      <w:lvlText w:val="•"/>
      <w:lvlJc w:val="left"/>
      <w:pPr>
        <w:tabs>
          <w:tab w:val="num" w:pos="720"/>
        </w:tabs>
        <w:ind w:left="720" w:hanging="360"/>
      </w:pPr>
      <w:rPr>
        <w:rFonts w:ascii="Arial" w:hAnsi="Arial" w:hint="default"/>
      </w:rPr>
    </w:lvl>
    <w:lvl w:ilvl="1" w:tplc="7F266F9A" w:tentative="1">
      <w:start w:val="1"/>
      <w:numFmt w:val="bullet"/>
      <w:lvlText w:val="•"/>
      <w:lvlJc w:val="left"/>
      <w:pPr>
        <w:tabs>
          <w:tab w:val="num" w:pos="1440"/>
        </w:tabs>
        <w:ind w:left="1440" w:hanging="360"/>
      </w:pPr>
      <w:rPr>
        <w:rFonts w:ascii="Arial" w:hAnsi="Arial" w:hint="default"/>
      </w:rPr>
    </w:lvl>
    <w:lvl w:ilvl="2" w:tplc="CDA032A6" w:tentative="1">
      <w:start w:val="1"/>
      <w:numFmt w:val="bullet"/>
      <w:lvlText w:val="•"/>
      <w:lvlJc w:val="left"/>
      <w:pPr>
        <w:tabs>
          <w:tab w:val="num" w:pos="2160"/>
        </w:tabs>
        <w:ind w:left="2160" w:hanging="360"/>
      </w:pPr>
      <w:rPr>
        <w:rFonts w:ascii="Arial" w:hAnsi="Arial" w:hint="default"/>
      </w:rPr>
    </w:lvl>
    <w:lvl w:ilvl="3" w:tplc="8F9E1F40" w:tentative="1">
      <w:start w:val="1"/>
      <w:numFmt w:val="bullet"/>
      <w:lvlText w:val="•"/>
      <w:lvlJc w:val="left"/>
      <w:pPr>
        <w:tabs>
          <w:tab w:val="num" w:pos="2880"/>
        </w:tabs>
        <w:ind w:left="2880" w:hanging="360"/>
      </w:pPr>
      <w:rPr>
        <w:rFonts w:ascii="Arial" w:hAnsi="Arial" w:hint="default"/>
      </w:rPr>
    </w:lvl>
    <w:lvl w:ilvl="4" w:tplc="3F20421A" w:tentative="1">
      <w:start w:val="1"/>
      <w:numFmt w:val="bullet"/>
      <w:lvlText w:val="•"/>
      <w:lvlJc w:val="left"/>
      <w:pPr>
        <w:tabs>
          <w:tab w:val="num" w:pos="3600"/>
        </w:tabs>
        <w:ind w:left="3600" w:hanging="360"/>
      </w:pPr>
      <w:rPr>
        <w:rFonts w:ascii="Arial" w:hAnsi="Arial" w:hint="default"/>
      </w:rPr>
    </w:lvl>
    <w:lvl w:ilvl="5" w:tplc="73C60AA0" w:tentative="1">
      <w:start w:val="1"/>
      <w:numFmt w:val="bullet"/>
      <w:lvlText w:val="•"/>
      <w:lvlJc w:val="left"/>
      <w:pPr>
        <w:tabs>
          <w:tab w:val="num" w:pos="4320"/>
        </w:tabs>
        <w:ind w:left="4320" w:hanging="360"/>
      </w:pPr>
      <w:rPr>
        <w:rFonts w:ascii="Arial" w:hAnsi="Arial" w:hint="default"/>
      </w:rPr>
    </w:lvl>
    <w:lvl w:ilvl="6" w:tplc="E0A26586" w:tentative="1">
      <w:start w:val="1"/>
      <w:numFmt w:val="bullet"/>
      <w:lvlText w:val="•"/>
      <w:lvlJc w:val="left"/>
      <w:pPr>
        <w:tabs>
          <w:tab w:val="num" w:pos="5040"/>
        </w:tabs>
        <w:ind w:left="5040" w:hanging="360"/>
      </w:pPr>
      <w:rPr>
        <w:rFonts w:ascii="Arial" w:hAnsi="Arial" w:hint="default"/>
      </w:rPr>
    </w:lvl>
    <w:lvl w:ilvl="7" w:tplc="2660AC70" w:tentative="1">
      <w:start w:val="1"/>
      <w:numFmt w:val="bullet"/>
      <w:lvlText w:val="•"/>
      <w:lvlJc w:val="left"/>
      <w:pPr>
        <w:tabs>
          <w:tab w:val="num" w:pos="5760"/>
        </w:tabs>
        <w:ind w:left="5760" w:hanging="360"/>
      </w:pPr>
      <w:rPr>
        <w:rFonts w:ascii="Arial" w:hAnsi="Arial" w:hint="default"/>
      </w:rPr>
    </w:lvl>
    <w:lvl w:ilvl="8" w:tplc="E8023A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DF7E00"/>
    <w:multiLevelType w:val="multilevel"/>
    <w:tmpl w:val="373C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DE6DD5"/>
    <w:multiLevelType w:val="multilevel"/>
    <w:tmpl w:val="B9A81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F4C5D74"/>
    <w:multiLevelType w:val="multilevel"/>
    <w:tmpl w:val="6D1EB9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numFmt w:val="bullet"/>
      <w:lvlText w:val="•"/>
      <w:lvlJc w:val="left"/>
      <w:pPr>
        <w:ind w:left="2520" w:hanging="360"/>
      </w:pPr>
      <w:rPr>
        <w:rFonts w:ascii="Avenir Next LT Pro" w:eastAsia="Times New Roman" w:hAnsi="Avenir Next LT Pro" w:cs="Calibri" w:hint="default"/>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6"/>
  </w:num>
  <w:num w:numId="2">
    <w:abstractNumId w:val="8"/>
  </w:num>
  <w:num w:numId="3">
    <w:abstractNumId w:val="29"/>
  </w:num>
  <w:num w:numId="4">
    <w:abstractNumId w:val="29"/>
  </w:num>
  <w:num w:numId="5">
    <w:abstractNumId w:val="29"/>
  </w:num>
  <w:num w:numId="6">
    <w:abstractNumId w:val="10"/>
  </w:num>
  <w:num w:numId="7">
    <w:abstractNumId w:val="39"/>
  </w:num>
  <w:num w:numId="8">
    <w:abstractNumId w:val="40"/>
  </w:num>
  <w:num w:numId="9">
    <w:abstractNumId w:val="33"/>
  </w:num>
  <w:num w:numId="10">
    <w:abstractNumId w:val="28"/>
  </w:num>
  <w:num w:numId="11">
    <w:abstractNumId w:val="2"/>
  </w:num>
  <w:num w:numId="12">
    <w:abstractNumId w:val="13"/>
  </w:num>
  <w:num w:numId="13">
    <w:abstractNumId w:val="35"/>
  </w:num>
  <w:num w:numId="14">
    <w:abstractNumId w:val="23"/>
  </w:num>
  <w:num w:numId="15">
    <w:abstractNumId w:val="1"/>
  </w:num>
  <w:num w:numId="16">
    <w:abstractNumId w:val="16"/>
  </w:num>
  <w:num w:numId="17">
    <w:abstractNumId w:val="17"/>
  </w:num>
  <w:num w:numId="18">
    <w:abstractNumId w:val="34"/>
  </w:num>
  <w:num w:numId="19">
    <w:abstractNumId w:val="11"/>
  </w:num>
  <w:num w:numId="20">
    <w:abstractNumId w:val="24"/>
  </w:num>
  <w:num w:numId="21">
    <w:abstractNumId w:val="32"/>
  </w:num>
  <w:num w:numId="22">
    <w:abstractNumId w:val="5"/>
  </w:num>
  <w:num w:numId="23">
    <w:abstractNumId w:val="38"/>
  </w:num>
  <w:num w:numId="24">
    <w:abstractNumId w:val="20"/>
  </w:num>
  <w:num w:numId="25">
    <w:abstractNumId w:val="31"/>
  </w:num>
  <w:num w:numId="26">
    <w:abstractNumId w:val="7"/>
  </w:num>
  <w:num w:numId="27">
    <w:abstractNumId w:val="22"/>
  </w:num>
  <w:num w:numId="28">
    <w:abstractNumId w:val="25"/>
  </w:num>
  <w:num w:numId="29">
    <w:abstractNumId w:val="12"/>
  </w:num>
  <w:num w:numId="30">
    <w:abstractNumId w:val="3"/>
  </w:num>
  <w:num w:numId="31">
    <w:abstractNumId w:val="4"/>
  </w:num>
  <w:num w:numId="32">
    <w:abstractNumId w:val="37"/>
  </w:num>
  <w:num w:numId="33">
    <w:abstractNumId w:val="19"/>
  </w:num>
  <w:num w:numId="34">
    <w:abstractNumId w:val="30"/>
  </w:num>
  <w:num w:numId="35">
    <w:abstractNumId w:val="0"/>
  </w:num>
  <w:num w:numId="36">
    <w:abstractNumId w:val="15"/>
  </w:num>
  <w:num w:numId="37">
    <w:abstractNumId w:val="6"/>
  </w:num>
  <w:num w:numId="38">
    <w:abstractNumId w:val="9"/>
  </w:num>
  <w:num w:numId="39">
    <w:abstractNumId w:val="27"/>
  </w:num>
  <w:num w:numId="40">
    <w:abstractNumId w:val="26"/>
  </w:num>
  <w:num w:numId="41">
    <w:abstractNumId w:val="21"/>
  </w:num>
  <w:num w:numId="42">
    <w:abstractNumId w:val="14"/>
  </w:num>
  <w:num w:numId="4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AD"/>
    <w:rsid w:val="00004057"/>
    <w:rsid w:val="0000664D"/>
    <w:rsid w:val="00013948"/>
    <w:rsid w:val="000143BE"/>
    <w:rsid w:val="000479F2"/>
    <w:rsid w:val="000635B2"/>
    <w:rsid w:val="00064E71"/>
    <w:rsid w:val="000806B2"/>
    <w:rsid w:val="00080744"/>
    <w:rsid w:val="00090061"/>
    <w:rsid w:val="00091D29"/>
    <w:rsid w:val="00093583"/>
    <w:rsid w:val="000965A2"/>
    <w:rsid w:val="000B2D94"/>
    <w:rsid w:val="000C2134"/>
    <w:rsid w:val="000E2317"/>
    <w:rsid w:val="000F0FEC"/>
    <w:rsid w:val="000F133D"/>
    <w:rsid w:val="000F5CEB"/>
    <w:rsid w:val="00102CBF"/>
    <w:rsid w:val="00110BAD"/>
    <w:rsid w:val="00113E5F"/>
    <w:rsid w:val="00117E38"/>
    <w:rsid w:val="00121DE6"/>
    <w:rsid w:val="00127ADA"/>
    <w:rsid w:val="00133A67"/>
    <w:rsid w:val="00147346"/>
    <w:rsid w:val="00150B9A"/>
    <w:rsid w:val="00154A7D"/>
    <w:rsid w:val="00165D3D"/>
    <w:rsid w:val="001671EF"/>
    <w:rsid w:val="00177AEC"/>
    <w:rsid w:val="00187F4A"/>
    <w:rsid w:val="00196437"/>
    <w:rsid w:val="00196DF0"/>
    <w:rsid w:val="001B44BB"/>
    <w:rsid w:val="001D6E5E"/>
    <w:rsid w:val="001E3626"/>
    <w:rsid w:val="001E7FB6"/>
    <w:rsid w:val="001F36AF"/>
    <w:rsid w:val="001F6BD7"/>
    <w:rsid w:val="00215D5A"/>
    <w:rsid w:val="00216B80"/>
    <w:rsid w:val="002223D0"/>
    <w:rsid w:val="0023792A"/>
    <w:rsid w:val="00242AC0"/>
    <w:rsid w:val="0025620A"/>
    <w:rsid w:val="00264F81"/>
    <w:rsid w:val="00273269"/>
    <w:rsid w:val="0027402F"/>
    <w:rsid w:val="002827BF"/>
    <w:rsid w:val="00296568"/>
    <w:rsid w:val="002A790D"/>
    <w:rsid w:val="002B0811"/>
    <w:rsid w:val="002B1694"/>
    <w:rsid w:val="002B222C"/>
    <w:rsid w:val="002B26F0"/>
    <w:rsid w:val="002B6616"/>
    <w:rsid w:val="002C29B1"/>
    <w:rsid w:val="002C4E8E"/>
    <w:rsid w:val="002D30A7"/>
    <w:rsid w:val="002D6987"/>
    <w:rsid w:val="002D73A4"/>
    <w:rsid w:val="002E734A"/>
    <w:rsid w:val="002E7396"/>
    <w:rsid w:val="002F008F"/>
    <w:rsid w:val="002F0668"/>
    <w:rsid w:val="002F32D5"/>
    <w:rsid w:val="002F4DF3"/>
    <w:rsid w:val="00320201"/>
    <w:rsid w:val="00336C0C"/>
    <w:rsid w:val="0033768B"/>
    <w:rsid w:val="003432EF"/>
    <w:rsid w:val="00346D25"/>
    <w:rsid w:val="00363B45"/>
    <w:rsid w:val="00370418"/>
    <w:rsid w:val="0037533A"/>
    <w:rsid w:val="00381C12"/>
    <w:rsid w:val="00381FFC"/>
    <w:rsid w:val="003852E8"/>
    <w:rsid w:val="0039057E"/>
    <w:rsid w:val="00396304"/>
    <w:rsid w:val="003A10BD"/>
    <w:rsid w:val="003A149C"/>
    <w:rsid w:val="003A63C4"/>
    <w:rsid w:val="003B1E34"/>
    <w:rsid w:val="003C2AAD"/>
    <w:rsid w:val="003C37E3"/>
    <w:rsid w:val="003D3BE2"/>
    <w:rsid w:val="0040396E"/>
    <w:rsid w:val="00433591"/>
    <w:rsid w:val="00435C24"/>
    <w:rsid w:val="0044002A"/>
    <w:rsid w:val="00441B1E"/>
    <w:rsid w:val="00443CBF"/>
    <w:rsid w:val="00453B87"/>
    <w:rsid w:val="00466BC9"/>
    <w:rsid w:val="00467961"/>
    <w:rsid w:val="00470561"/>
    <w:rsid w:val="004749D3"/>
    <w:rsid w:val="0047562B"/>
    <w:rsid w:val="004A254E"/>
    <w:rsid w:val="004B2A6F"/>
    <w:rsid w:val="004B5EE3"/>
    <w:rsid w:val="004C1CC4"/>
    <w:rsid w:val="004D264A"/>
    <w:rsid w:val="004E1D21"/>
    <w:rsid w:val="004F094D"/>
    <w:rsid w:val="004F7E42"/>
    <w:rsid w:val="005223F0"/>
    <w:rsid w:val="00530197"/>
    <w:rsid w:val="0053218C"/>
    <w:rsid w:val="00532712"/>
    <w:rsid w:val="00532FE4"/>
    <w:rsid w:val="0053669C"/>
    <w:rsid w:val="00545F9A"/>
    <w:rsid w:val="00550C37"/>
    <w:rsid w:val="00554C39"/>
    <w:rsid w:val="00561EFB"/>
    <w:rsid w:val="00582AFF"/>
    <w:rsid w:val="00586D15"/>
    <w:rsid w:val="00592B8B"/>
    <w:rsid w:val="005A7E07"/>
    <w:rsid w:val="005B79FF"/>
    <w:rsid w:val="005C1178"/>
    <w:rsid w:val="005C26A6"/>
    <w:rsid w:val="005D16AE"/>
    <w:rsid w:val="005D3989"/>
    <w:rsid w:val="005F08B9"/>
    <w:rsid w:val="005F12F4"/>
    <w:rsid w:val="005F6E81"/>
    <w:rsid w:val="00622D32"/>
    <w:rsid w:val="00623C34"/>
    <w:rsid w:val="00626541"/>
    <w:rsid w:val="00637A31"/>
    <w:rsid w:val="006464E2"/>
    <w:rsid w:val="00653CC2"/>
    <w:rsid w:val="00655D59"/>
    <w:rsid w:val="00655E8C"/>
    <w:rsid w:val="0068190F"/>
    <w:rsid w:val="00685003"/>
    <w:rsid w:val="00692964"/>
    <w:rsid w:val="006A58A8"/>
    <w:rsid w:val="006C01EE"/>
    <w:rsid w:val="006C032F"/>
    <w:rsid w:val="006C25AF"/>
    <w:rsid w:val="006D75A2"/>
    <w:rsid w:val="006E0FEE"/>
    <w:rsid w:val="006F3FF5"/>
    <w:rsid w:val="00720411"/>
    <w:rsid w:val="00753AE9"/>
    <w:rsid w:val="00753CD2"/>
    <w:rsid w:val="00757B84"/>
    <w:rsid w:val="007600C6"/>
    <w:rsid w:val="00762E77"/>
    <w:rsid w:val="007652F5"/>
    <w:rsid w:val="00776D67"/>
    <w:rsid w:val="007827C8"/>
    <w:rsid w:val="0078414F"/>
    <w:rsid w:val="00786EBA"/>
    <w:rsid w:val="00791BA8"/>
    <w:rsid w:val="00797BE6"/>
    <w:rsid w:val="007A169A"/>
    <w:rsid w:val="007A2D18"/>
    <w:rsid w:val="007A6C4C"/>
    <w:rsid w:val="007B0109"/>
    <w:rsid w:val="007B65AD"/>
    <w:rsid w:val="007B7237"/>
    <w:rsid w:val="007B7D9A"/>
    <w:rsid w:val="007C2583"/>
    <w:rsid w:val="007C4618"/>
    <w:rsid w:val="007D04DD"/>
    <w:rsid w:val="007E6D37"/>
    <w:rsid w:val="007F20D6"/>
    <w:rsid w:val="007F5BD8"/>
    <w:rsid w:val="007F6AD1"/>
    <w:rsid w:val="00801402"/>
    <w:rsid w:val="0080209A"/>
    <w:rsid w:val="0080651D"/>
    <w:rsid w:val="0081209E"/>
    <w:rsid w:val="008252DE"/>
    <w:rsid w:val="008268E4"/>
    <w:rsid w:val="00826919"/>
    <w:rsid w:val="008303FC"/>
    <w:rsid w:val="008305EA"/>
    <w:rsid w:val="00853C05"/>
    <w:rsid w:val="00854CC5"/>
    <w:rsid w:val="00856BF2"/>
    <w:rsid w:val="0087036C"/>
    <w:rsid w:val="00876B45"/>
    <w:rsid w:val="0087782E"/>
    <w:rsid w:val="00892C02"/>
    <w:rsid w:val="008A268E"/>
    <w:rsid w:val="008B14AB"/>
    <w:rsid w:val="008B2EFA"/>
    <w:rsid w:val="008B75D7"/>
    <w:rsid w:val="008C003C"/>
    <w:rsid w:val="008C2A97"/>
    <w:rsid w:val="008D3B06"/>
    <w:rsid w:val="008D6802"/>
    <w:rsid w:val="008F5316"/>
    <w:rsid w:val="008F6C07"/>
    <w:rsid w:val="00900FC6"/>
    <w:rsid w:val="0091287E"/>
    <w:rsid w:val="009167FA"/>
    <w:rsid w:val="00922E7E"/>
    <w:rsid w:val="00930332"/>
    <w:rsid w:val="009305DE"/>
    <w:rsid w:val="00941C79"/>
    <w:rsid w:val="00953466"/>
    <w:rsid w:val="009538EC"/>
    <w:rsid w:val="00955DCD"/>
    <w:rsid w:val="00974EB5"/>
    <w:rsid w:val="00976905"/>
    <w:rsid w:val="009B5BA7"/>
    <w:rsid w:val="009C41C6"/>
    <w:rsid w:val="009E31AD"/>
    <w:rsid w:val="009E3AE8"/>
    <w:rsid w:val="009F28D5"/>
    <w:rsid w:val="009F4507"/>
    <w:rsid w:val="00A004E5"/>
    <w:rsid w:val="00A00AC8"/>
    <w:rsid w:val="00A30482"/>
    <w:rsid w:val="00A33740"/>
    <w:rsid w:val="00A35F02"/>
    <w:rsid w:val="00A379FC"/>
    <w:rsid w:val="00A42BF8"/>
    <w:rsid w:val="00A4353E"/>
    <w:rsid w:val="00A43713"/>
    <w:rsid w:val="00A44151"/>
    <w:rsid w:val="00A4497B"/>
    <w:rsid w:val="00A530B8"/>
    <w:rsid w:val="00A56965"/>
    <w:rsid w:val="00A701D4"/>
    <w:rsid w:val="00A72778"/>
    <w:rsid w:val="00A72926"/>
    <w:rsid w:val="00A804CA"/>
    <w:rsid w:val="00A87F6D"/>
    <w:rsid w:val="00A953A7"/>
    <w:rsid w:val="00AA28E7"/>
    <w:rsid w:val="00AB4133"/>
    <w:rsid w:val="00AB72E5"/>
    <w:rsid w:val="00AC3C36"/>
    <w:rsid w:val="00AC4556"/>
    <w:rsid w:val="00B04252"/>
    <w:rsid w:val="00B07DF1"/>
    <w:rsid w:val="00B15413"/>
    <w:rsid w:val="00B25AA5"/>
    <w:rsid w:val="00B31436"/>
    <w:rsid w:val="00B43557"/>
    <w:rsid w:val="00B441A4"/>
    <w:rsid w:val="00B728F8"/>
    <w:rsid w:val="00B87257"/>
    <w:rsid w:val="00BA203E"/>
    <w:rsid w:val="00BC0266"/>
    <w:rsid w:val="00BC58D4"/>
    <w:rsid w:val="00BD2859"/>
    <w:rsid w:val="00BD37D7"/>
    <w:rsid w:val="00BE07C8"/>
    <w:rsid w:val="00BF2770"/>
    <w:rsid w:val="00C04DC2"/>
    <w:rsid w:val="00C1187D"/>
    <w:rsid w:val="00C3156B"/>
    <w:rsid w:val="00C32E50"/>
    <w:rsid w:val="00C37705"/>
    <w:rsid w:val="00C40E87"/>
    <w:rsid w:val="00C4184E"/>
    <w:rsid w:val="00C47D8E"/>
    <w:rsid w:val="00C56DE5"/>
    <w:rsid w:val="00C60A33"/>
    <w:rsid w:val="00C71981"/>
    <w:rsid w:val="00C81D04"/>
    <w:rsid w:val="00CA13C7"/>
    <w:rsid w:val="00CA4FB9"/>
    <w:rsid w:val="00CA5231"/>
    <w:rsid w:val="00CB5A22"/>
    <w:rsid w:val="00CD5963"/>
    <w:rsid w:val="00CE58D9"/>
    <w:rsid w:val="00CF5A5A"/>
    <w:rsid w:val="00CF7EDB"/>
    <w:rsid w:val="00D0034C"/>
    <w:rsid w:val="00D03ABC"/>
    <w:rsid w:val="00D32EA1"/>
    <w:rsid w:val="00D33BC8"/>
    <w:rsid w:val="00D350B4"/>
    <w:rsid w:val="00D47789"/>
    <w:rsid w:val="00D5793D"/>
    <w:rsid w:val="00D655DC"/>
    <w:rsid w:val="00D71448"/>
    <w:rsid w:val="00D71618"/>
    <w:rsid w:val="00D76CD6"/>
    <w:rsid w:val="00D76D19"/>
    <w:rsid w:val="00D90376"/>
    <w:rsid w:val="00D9651D"/>
    <w:rsid w:val="00DB7C08"/>
    <w:rsid w:val="00DC0AD7"/>
    <w:rsid w:val="00DC3DF1"/>
    <w:rsid w:val="00DC4319"/>
    <w:rsid w:val="00DE7DA0"/>
    <w:rsid w:val="00DF07DB"/>
    <w:rsid w:val="00E10765"/>
    <w:rsid w:val="00E16956"/>
    <w:rsid w:val="00E3056B"/>
    <w:rsid w:val="00E318DD"/>
    <w:rsid w:val="00E34B6F"/>
    <w:rsid w:val="00E46693"/>
    <w:rsid w:val="00E474C5"/>
    <w:rsid w:val="00E615F3"/>
    <w:rsid w:val="00E8517F"/>
    <w:rsid w:val="00E87E4D"/>
    <w:rsid w:val="00E93A4D"/>
    <w:rsid w:val="00E959FF"/>
    <w:rsid w:val="00EB1304"/>
    <w:rsid w:val="00EC27E2"/>
    <w:rsid w:val="00EC51C0"/>
    <w:rsid w:val="00ED3385"/>
    <w:rsid w:val="00EF4257"/>
    <w:rsid w:val="00F0225A"/>
    <w:rsid w:val="00F20709"/>
    <w:rsid w:val="00F23A8D"/>
    <w:rsid w:val="00F26C5A"/>
    <w:rsid w:val="00F355FE"/>
    <w:rsid w:val="00F711BD"/>
    <w:rsid w:val="00F85DAF"/>
    <w:rsid w:val="00F9148A"/>
    <w:rsid w:val="00F91525"/>
    <w:rsid w:val="00FB578A"/>
    <w:rsid w:val="00FE1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D361"/>
  <w15:chartTrackingRefBased/>
  <w15:docId w15:val="{9EA5FB00-B923-42CC-AEEE-C9886C0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B2"/>
  </w:style>
  <w:style w:type="paragraph" w:styleId="Heading1">
    <w:name w:val="heading 1"/>
    <w:basedOn w:val="Normal"/>
    <w:next w:val="Normal"/>
    <w:link w:val="Heading1Char"/>
    <w:uiPriority w:val="9"/>
    <w:qFormat/>
    <w:rsid w:val="00121DE6"/>
    <w:pPr>
      <w:keepNext/>
      <w:keepLines/>
      <w:spacing w:before="240" w:after="0"/>
      <w:outlineLvl w:val="0"/>
    </w:pPr>
    <w:rPr>
      <w:rFonts w:asciiTheme="majorHAnsi" w:eastAsiaTheme="majorEastAsia" w:hAnsiTheme="majorHAnsi" w:cstheme="majorBidi"/>
      <w:color w:val="7C7D80" w:themeColor="accent1" w:themeShade="BF"/>
      <w:sz w:val="32"/>
      <w:szCs w:val="32"/>
    </w:rPr>
  </w:style>
  <w:style w:type="paragraph" w:styleId="Heading2">
    <w:name w:val="heading 2"/>
    <w:basedOn w:val="Normal"/>
    <w:next w:val="Normal"/>
    <w:link w:val="Heading2Char"/>
    <w:uiPriority w:val="9"/>
    <w:unhideWhenUsed/>
    <w:qFormat/>
    <w:rsid w:val="00121DE6"/>
    <w:pPr>
      <w:keepNext/>
      <w:keepLines/>
      <w:spacing w:before="40" w:after="0"/>
      <w:outlineLvl w:val="1"/>
    </w:pPr>
    <w:rPr>
      <w:rFonts w:asciiTheme="majorHAnsi" w:eastAsiaTheme="majorEastAsia" w:hAnsiTheme="majorHAnsi" w:cstheme="majorBidi"/>
      <w:color w:val="7C7D80" w:themeColor="accent1" w:themeShade="BF"/>
      <w:sz w:val="26"/>
      <w:szCs w:val="26"/>
    </w:rPr>
  </w:style>
  <w:style w:type="paragraph" w:styleId="Heading3">
    <w:name w:val="heading 3"/>
    <w:basedOn w:val="Normal"/>
    <w:next w:val="Normal"/>
    <w:link w:val="Heading3Char"/>
    <w:uiPriority w:val="9"/>
    <w:unhideWhenUsed/>
    <w:qFormat/>
    <w:rsid w:val="00090061"/>
    <w:pPr>
      <w:keepNext/>
      <w:keepLines/>
      <w:spacing w:before="40" w:after="0"/>
      <w:outlineLvl w:val="2"/>
    </w:pPr>
    <w:rPr>
      <w:rFonts w:asciiTheme="majorHAnsi" w:eastAsiaTheme="majorEastAsia" w:hAnsiTheme="majorHAnsi" w:cstheme="majorBidi"/>
      <w:color w:val="525355" w:themeColor="accent1" w:themeShade="7F"/>
      <w:sz w:val="24"/>
      <w:szCs w:val="24"/>
    </w:rPr>
  </w:style>
  <w:style w:type="paragraph" w:styleId="Heading4">
    <w:name w:val="heading 4"/>
    <w:basedOn w:val="Normal"/>
    <w:next w:val="Normal"/>
    <w:link w:val="Heading4Char"/>
    <w:uiPriority w:val="9"/>
    <w:unhideWhenUsed/>
    <w:qFormat/>
    <w:rsid w:val="00D9651D"/>
    <w:pPr>
      <w:keepNext/>
      <w:keepLines/>
      <w:spacing w:before="40" w:after="0"/>
      <w:outlineLvl w:val="3"/>
    </w:pPr>
    <w:rPr>
      <w:rFonts w:asciiTheme="majorHAnsi" w:eastAsiaTheme="majorEastAsia" w:hAnsiTheme="majorHAnsi" w:cstheme="majorBidi"/>
      <w:i/>
      <w:iCs/>
      <w:color w:val="7C7D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7B65AD"/>
    <w:pPr>
      <w:spacing w:after="0" w:line="240" w:lineRule="auto"/>
    </w:pPr>
    <w:tblPr>
      <w:tblStyleRowBandSize w:val="1"/>
      <w:tblStyleColBandSize w:val="1"/>
      <w:tblBorders>
        <w:top w:val="single" w:sz="4" w:space="0" w:color="90EEFC" w:themeColor="accent4" w:themeTint="66"/>
        <w:left w:val="single" w:sz="4" w:space="0" w:color="90EEFC" w:themeColor="accent4" w:themeTint="66"/>
        <w:bottom w:val="single" w:sz="4" w:space="0" w:color="90EEFC" w:themeColor="accent4" w:themeTint="66"/>
        <w:right w:val="single" w:sz="4" w:space="0" w:color="90EEFC" w:themeColor="accent4" w:themeTint="66"/>
        <w:insideH w:val="single" w:sz="4" w:space="0" w:color="90EEFC" w:themeColor="accent4" w:themeTint="66"/>
        <w:insideV w:val="single" w:sz="4" w:space="0" w:color="90EEFC" w:themeColor="accent4" w:themeTint="66"/>
      </w:tblBorders>
    </w:tblPr>
    <w:tblStylePr w:type="firstRow">
      <w:rPr>
        <w:b/>
        <w:bCs/>
      </w:rPr>
      <w:tblPr/>
      <w:tcPr>
        <w:tcBorders>
          <w:bottom w:val="single" w:sz="12" w:space="0" w:color="58E6FB" w:themeColor="accent4" w:themeTint="99"/>
        </w:tcBorders>
      </w:tcPr>
    </w:tblStylePr>
    <w:tblStylePr w:type="lastRow">
      <w:rPr>
        <w:b/>
        <w:bCs/>
      </w:rPr>
      <w:tblPr/>
      <w:tcPr>
        <w:tcBorders>
          <w:top w:val="double" w:sz="2" w:space="0" w:color="58E6FB"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65AD"/>
    <w:pPr>
      <w:spacing w:after="0" w:line="240" w:lineRule="auto"/>
    </w:pPr>
    <w:tblPr>
      <w:tblStyleRowBandSize w:val="1"/>
      <w:tblStyleColBandSize w:val="1"/>
      <w:tblBorders>
        <w:top w:val="single" w:sz="4" w:space="0" w:color="DBDCDD" w:themeColor="accent6" w:themeTint="66"/>
        <w:left w:val="single" w:sz="4" w:space="0" w:color="DBDCDD" w:themeColor="accent6" w:themeTint="66"/>
        <w:bottom w:val="single" w:sz="4" w:space="0" w:color="DBDCDD" w:themeColor="accent6" w:themeTint="66"/>
        <w:right w:val="single" w:sz="4" w:space="0" w:color="DBDCDD" w:themeColor="accent6" w:themeTint="66"/>
        <w:insideH w:val="single" w:sz="4" w:space="0" w:color="DBDCDD" w:themeColor="accent6" w:themeTint="66"/>
        <w:insideV w:val="single" w:sz="4" w:space="0" w:color="DBDCDD" w:themeColor="accent6" w:themeTint="66"/>
      </w:tblBorders>
    </w:tblPr>
    <w:tblStylePr w:type="firstRow">
      <w:rPr>
        <w:b/>
        <w:bCs/>
      </w:rPr>
      <w:tblPr/>
      <w:tcPr>
        <w:tcBorders>
          <w:bottom w:val="single" w:sz="12" w:space="0" w:color="CACACC" w:themeColor="accent6" w:themeTint="99"/>
        </w:tcBorders>
      </w:tcPr>
    </w:tblStylePr>
    <w:tblStylePr w:type="lastRow">
      <w:rPr>
        <w:b/>
        <w:bCs/>
      </w:rPr>
      <w:tblPr/>
      <w:tcPr>
        <w:tcBorders>
          <w:top w:val="double" w:sz="2" w:space="0" w:color="CACACC" w:themeColor="accent6"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B65AD"/>
    <w:pPr>
      <w:spacing w:after="0" w:line="240" w:lineRule="auto"/>
    </w:pPr>
    <w:tblPr>
      <w:tblStyleRowBandSize w:val="1"/>
      <w:tblStyleColBandSize w:val="1"/>
      <w:tblBorders>
        <w:top w:val="single" w:sz="4" w:space="0" w:color="52CBFF" w:themeColor="accent5" w:themeTint="99"/>
        <w:left w:val="single" w:sz="4" w:space="0" w:color="52CBFF" w:themeColor="accent5" w:themeTint="99"/>
        <w:bottom w:val="single" w:sz="4" w:space="0" w:color="52CBFF" w:themeColor="accent5" w:themeTint="99"/>
        <w:right w:val="single" w:sz="4" w:space="0" w:color="52CBFF" w:themeColor="accent5" w:themeTint="99"/>
        <w:insideH w:val="single" w:sz="4" w:space="0" w:color="52CBFF" w:themeColor="accent5" w:themeTint="99"/>
        <w:insideV w:val="single" w:sz="4" w:space="0" w:color="52CBFF" w:themeColor="accent5" w:themeTint="99"/>
      </w:tblBorders>
    </w:tblPr>
    <w:tblStylePr w:type="firstRow">
      <w:rPr>
        <w:b/>
        <w:bCs/>
        <w:color w:val="FFFFFF" w:themeColor="background1"/>
      </w:rPr>
      <w:tblPr/>
      <w:tcPr>
        <w:tcBorders>
          <w:top w:val="single" w:sz="4" w:space="0" w:color="009CDE" w:themeColor="accent5"/>
          <w:left w:val="single" w:sz="4" w:space="0" w:color="009CDE" w:themeColor="accent5"/>
          <w:bottom w:val="single" w:sz="4" w:space="0" w:color="009CDE" w:themeColor="accent5"/>
          <w:right w:val="single" w:sz="4" w:space="0" w:color="009CDE" w:themeColor="accent5"/>
          <w:insideH w:val="nil"/>
          <w:insideV w:val="nil"/>
        </w:tcBorders>
        <w:shd w:val="clear" w:color="auto" w:fill="009CDE" w:themeFill="accent5"/>
      </w:tcPr>
    </w:tblStylePr>
    <w:tblStylePr w:type="lastRow">
      <w:rPr>
        <w:b/>
        <w:bCs/>
      </w:rPr>
      <w:tblPr/>
      <w:tcPr>
        <w:tcBorders>
          <w:top w:val="double" w:sz="4" w:space="0" w:color="009CDE" w:themeColor="accent5"/>
        </w:tcBorders>
      </w:tcPr>
    </w:tblStylePr>
    <w:tblStylePr w:type="firstCol">
      <w:rPr>
        <w:b/>
        <w:bCs/>
      </w:rPr>
    </w:tblStylePr>
    <w:tblStylePr w:type="lastCol">
      <w:rPr>
        <w:b/>
        <w:bCs/>
      </w:rPr>
    </w:tblStylePr>
    <w:tblStylePr w:type="band1Vert">
      <w:tblPr/>
      <w:tcPr>
        <w:shd w:val="clear" w:color="auto" w:fill="C5EDFF" w:themeFill="accent5" w:themeFillTint="33"/>
      </w:tcPr>
    </w:tblStylePr>
    <w:tblStylePr w:type="band1Horz">
      <w:tblPr/>
      <w:tcPr>
        <w:shd w:val="clear" w:color="auto" w:fill="C5EDFF" w:themeFill="accent5" w:themeFillTint="33"/>
      </w:tcPr>
    </w:tblStylePr>
  </w:style>
  <w:style w:type="table" w:styleId="GridTable5Dark-Accent5">
    <w:name w:val="Grid Table 5 Dark Accent 5"/>
    <w:basedOn w:val="TableNormal"/>
    <w:uiPriority w:val="50"/>
    <w:rsid w:val="007B6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E" w:themeFill="accent5"/>
      </w:tcPr>
    </w:tblStylePr>
    <w:tblStylePr w:type="band1Vert">
      <w:tblPr/>
      <w:tcPr>
        <w:shd w:val="clear" w:color="auto" w:fill="8BDCFF" w:themeFill="accent5" w:themeFillTint="66"/>
      </w:tcPr>
    </w:tblStylePr>
    <w:tblStylePr w:type="band1Horz">
      <w:tblPr/>
      <w:tcPr>
        <w:shd w:val="clear" w:color="auto" w:fill="8BDCFF" w:themeFill="accent5" w:themeFillTint="66"/>
      </w:tcPr>
    </w:tblStylePr>
  </w:style>
  <w:style w:type="paragraph" w:styleId="ListParagraph">
    <w:name w:val="List Paragraph"/>
    <w:aliases w:val="BN 1,Paperitemletter,Dot pt,Liste 1,Lst Bullet,List Paragraph 1"/>
    <w:basedOn w:val="Normal"/>
    <w:link w:val="ListParagraphChar"/>
    <w:uiPriority w:val="34"/>
    <w:qFormat/>
    <w:rsid w:val="007B65AD"/>
    <w:pPr>
      <w:ind w:left="720"/>
      <w:contextualSpacing/>
    </w:pPr>
  </w:style>
  <w:style w:type="paragraph" w:styleId="BalloonText">
    <w:name w:val="Balloon Text"/>
    <w:basedOn w:val="Normal"/>
    <w:link w:val="BalloonTextChar"/>
    <w:uiPriority w:val="99"/>
    <w:semiHidden/>
    <w:unhideWhenUsed/>
    <w:rsid w:val="00CF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5A"/>
    <w:rPr>
      <w:rFonts w:ascii="Segoe UI" w:hAnsi="Segoe UI" w:cs="Segoe UI"/>
      <w:sz w:val="18"/>
      <w:szCs w:val="18"/>
    </w:rPr>
  </w:style>
  <w:style w:type="character" w:styleId="CommentReference">
    <w:name w:val="annotation reference"/>
    <w:basedOn w:val="DefaultParagraphFont"/>
    <w:uiPriority w:val="99"/>
    <w:semiHidden/>
    <w:unhideWhenUsed/>
    <w:rsid w:val="00064E71"/>
    <w:rPr>
      <w:sz w:val="16"/>
      <w:szCs w:val="16"/>
    </w:rPr>
  </w:style>
  <w:style w:type="paragraph" w:styleId="CommentText">
    <w:name w:val="annotation text"/>
    <w:basedOn w:val="Normal"/>
    <w:link w:val="CommentTextChar"/>
    <w:uiPriority w:val="99"/>
    <w:unhideWhenUsed/>
    <w:rsid w:val="00064E71"/>
    <w:pPr>
      <w:spacing w:line="240" w:lineRule="auto"/>
    </w:pPr>
    <w:rPr>
      <w:sz w:val="20"/>
      <w:szCs w:val="20"/>
    </w:rPr>
  </w:style>
  <w:style w:type="character" w:customStyle="1" w:styleId="CommentTextChar">
    <w:name w:val="Comment Text Char"/>
    <w:basedOn w:val="DefaultParagraphFont"/>
    <w:link w:val="CommentText"/>
    <w:uiPriority w:val="99"/>
    <w:rsid w:val="00064E71"/>
    <w:rPr>
      <w:sz w:val="20"/>
      <w:szCs w:val="20"/>
    </w:rPr>
  </w:style>
  <w:style w:type="paragraph" w:styleId="CommentSubject">
    <w:name w:val="annotation subject"/>
    <w:basedOn w:val="CommentText"/>
    <w:next w:val="CommentText"/>
    <w:link w:val="CommentSubjectChar"/>
    <w:uiPriority w:val="99"/>
    <w:semiHidden/>
    <w:unhideWhenUsed/>
    <w:rsid w:val="00064E71"/>
    <w:rPr>
      <w:b/>
      <w:bCs/>
    </w:rPr>
  </w:style>
  <w:style w:type="character" w:customStyle="1" w:styleId="CommentSubjectChar">
    <w:name w:val="Comment Subject Char"/>
    <w:basedOn w:val="CommentTextChar"/>
    <w:link w:val="CommentSubject"/>
    <w:uiPriority w:val="99"/>
    <w:semiHidden/>
    <w:rsid w:val="00064E71"/>
    <w:rPr>
      <w:b/>
      <w:bCs/>
      <w:sz w:val="20"/>
      <w:szCs w:val="20"/>
    </w:rPr>
  </w:style>
  <w:style w:type="paragraph" w:customStyle="1" w:styleId="Style1">
    <w:name w:val="Style1"/>
    <w:basedOn w:val="Normal"/>
    <w:link w:val="Style1Char"/>
    <w:qFormat/>
    <w:rsid w:val="00B728F8"/>
    <w:pPr>
      <w:spacing w:after="0" w:line="240" w:lineRule="auto"/>
    </w:pPr>
    <w:rPr>
      <w:rFonts w:eastAsia="Calibri" w:cstheme="minorHAnsi"/>
      <w:szCs w:val="24"/>
      <w:lang w:eastAsia="en-CA"/>
    </w:rPr>
  </w:style>
  <w:style w:type="character" w:customStyle="1" w:styleId="Style1Char">
    <w:name w:val="Style1 Char"/>
    <w:basedOn w:val="DefaultParagraphFont"/>
    <w:link w:val="Style1"/>
    <w:rsid w:val="00B728F8"/>
    <w:rPr>
      <w:rFonts w:eastAsia="Calibri" w:cstheme="minorHAnsi"/>
      <w:szCs w:val="24"/>
      <w:lang w:eastAsia="en-CA"/>
    </w:rPr>
  </w:style>
  <w:style w:type="paragraph" w:customStyle="1" w:styleId="paragraph">
    <w:name w:val="paragraph"/>
    <w:basedOn w:val="Normal"/>
    <w:rsid w:val="00853C05"/>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N 1 Char,Paperitemletter Char,Dot pt Char,Liste 1 Char,Lst Bullet Char,List Paragraph 1 Char"/>
    <w:link w:val="ListParagraph"/>
    <w:uiPriority w:val="34"/>
    <w:locked/>
    <w:rsid w:val="00853C05"/>
  </w:style>
  <w:style w:type="paragraph" w:styleId="FootnoteText">
    <w:name w:val="footnote text"/>
    <w:basedOn w:val="Normal"/>
    <w:link w:val="FootnoteTextChar"/>
    <w:uiPriority w:val="99"/>
    <w:semiHidden/>
    <w:unhideWhenUsed/>
    <w:rsid w:val="00536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69C"/>
    <w:rPr>
      <w:sz w:val="20"/>
      <w:szCs w:val="20"/>
    </w:rPr>
  </w:style>
  <w:style w:type="character" w:styleId="FootnoteReference">
    <w:name w:val="footnote reference"/>
    <w:basedOn w:val="DefaultParagraphFont"/>
    <w:uiPriority w:val="99"/>
    <w:semiHidden/>
    <w:unhideWhenUsed/>
    <w:rsid w:val="0053669C"/>
    <w:rPr>
      <w:vertAlign w:val="superscript"/>
    </w:rPr>
  </w:style>
  <w:style w:type="table" w:styleId="PlainTable2">
    <w:name w:val="Plain Table 2"/>
    <w:basedOn w:val="TableNormal"/>
    <w:uiPriority w:val="42"/>
    <w:rsid w:val="007B723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08074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121DE6"/>
    <w:rPr>
      <w:rFonts w:asciiTheme="majorHAnsi" w:eastAsiaTheme="majorEastAsia" w:hAnsiTheme="majorHAnsi" w:cstheme="majorBidi"/>
      <w:color w:val="7C7D80" w:themeColor="accent1" w:themeShade="BF"/>
      <w:sz w:val="26"/>
      <w:szCs w:val="26"/>
    </w:rPr>
  </w:style>
  <w:style w:type="character" w:customStyle="1" w:styleId="Heading1Char">
    <w:name w:val="Heading 1 Char"/>
    <w:basedOn w:val="DefaultParagraphFont"/>
    <w:link w:val="Heading1"/>
    <w:uiPriority w:val="9"/>
    <w:rsid w:val="00121DE6"/>
    <w:rPr>
      <w:rFonts w:asciiTheme="majorHAnsi" w:eastAsiaTheme="majorEastAsia" w:hAnsiTheme="majorHAnsi" w:cstheme="majorBidi"/>
      <w:color w:val="7C7D80" w:themeColor="accent1" w:themeShade="BF"/>
      <w:sz w:val="32"/>
      <w:szCs w:val="32"/>
    </w:rPr>
  </w:style>
  <w:style w:type="paragraph" w:styleId="TOCHeading">
    <w:name w:val="TOC Heading"/>
    <w:basedOn w:val="Heading1"/>
    <w:next w:val="Normal"/>
    <w:uiPriority w:val="39"/>
    <w:unhideWhenUsed/>
    <w:qFormat/>
    <w:rsid w:val="00121DE6"/>
    <w:pPr>
      <w:outlineLvl w:val="9"/>
    </w:pPr>
    <w:rPr>
      <w:lang w:val="en-US"/>
    </w:rPr>
  </w:style>
  <w:style w:type="paragraph" w:styleId="TOC2">
    <w:name w:val="toc 2"/>
    <w:basedOn w:val="Normal"/>
    <w:next w:val="Normal"/>
    <w:autoRedefine/>
    <w:uiPriority w:val="39"/>
    <w:unhideWhenUsed/>
    <w:rsid w:val="00121DE6"/>
    <w:pPr>
      <w:spacing w:after="100"/>
      <w:ind w:left="220"/>
    </w:pPr>
  </w:style>
  <w:style w:type="character" w:styleId="Hyperlink">
    <w:name w:val="Hyperlink"/>
    <w:basedOn w:val="DefaultParagraphFont"/>
    <w:uiPriority w:val="99"/>
    <w:unhideWhenUsed/>
    <w:rsid w:val="00121DE6"/>
    <w:rPr>
      <w:color w:val="53565A" w:themeColor="hyperlink"/>
      <w:u w:val="single"/>
    </w:rPr>
  </w:style>
  <w:style w:type="paragraph" w:styleId="Caption">
    <w:name w:val="caption"/>
    <w:basedOn w:val="Normal"/>
    <w:next w:val="Normal"/>
    <w:uiPriority w:val="35"/>
    <w:unhideWhenUsed/>
    <w:qFormat/>
    <w:rsid w:val="006C032F"/>
    <w:pPr>
      <w:spacing w:after="200" w:line="240" w:lineRule="auto"/>
    </w:pPr>
    <w:rPr>
      <w:i/>
      <w:iCs/>
      <w:color w:val="009CDE" w:themeColor="text2"/>
      <w:sz w:val="18"/>
      <w:szCs w:val="18"/>
    </w:rPr>
  </w:style>
  <w:style w:type="table" w:styleId="TableGridLight">
    <w:name w:val="Grid Table Light"/>
    <w:basedOn w:val="TableNormal"/>
    <w:uiPriority w:val="40"/>
    <w:rsid w:val="004C1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90061"/>
    <w:rPr>
      <w:rFonts w:asciiTheme="majorHAnsi" w:eastAsiaTheme="majorEastAsia" w:hAnsiTheme="majorHAnsi" w:cstheme="majorBidi"/>
      <w:color w:val="525355" w:themeColor="accent1" w:themeShade="7F"/>
      <w:sz w:val="24"/>
      <w:szCs w:val="24"/>
    </w:rPr>
  </w:style>
  <w:style w:type="paragraph" w:styleId="TOC3">
    <w:name w:val="toc 3"/>
    <w:basedOn w:val="Normal"/>
    <w:next w:val="Normal"/>
    <w:autoRedefine/>
    <w:uiPriority w:val="39"/>
    <w:unhideWhenUsed/>
    <w:rsid w:val="00090061"/>
    <w:pPr>
      <w:spacing w:after="100"/>
      <w:ind w:left="440"/>
    </w:pPr>
  </w:style>
  <w:style w:type="paragraph" w:styleId="TOC1">
    <w:name w:val="toc 1"/>
    <w:basedOn w:val="Normal"/>
    <w:next w:val="Normal"/>
    <w:autoRedefine/>
    <w:uiPriority w:val="39"/>
    <w:unhideWhenUsed/>
    <w:rsid w:val="000F133D"/>
    <w:pPr>
      <w:spacing w:after="100"/>
    </w:pPr>
  </w:style>
  <w:style w:type="table" w:styleId="GridTable5Dark-Accent6">
    <w:name w:val="Grid Table 5 Dark Accent 6"/>
    <w:basedOn w:val="TableNormal"/>
    <w:uiPriority w:val="50"/>
    <w:rsid w:val="006D75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6"/>
      </w:tcPr>
    </w:tblStylePr>
    <w:tblStylePr w:type="band1Vert">
      <w:tblPr/>
      <w:tcPr>
        <w:shd w:val="clear" w:color="auto" w:fill="DBDCDD" w:themeFill="accent6" w:themeFillTint="66"/>
      </w:tcPr>
    </w:tblStylePr>
    <w:tblStylePr w:type="band1Horz">
      <w:tblPr/>
      <w:tcPr>
        <w:shd w:val="clear" w:color="auto" w:fill="DBDCDD" w:themeFill="accent6" w:themeFillTint="66"/>
      </w:tcPr>
    </w:tblStylePr>
  </w:style>
  <w:style w:type="paragraph" w:styleId="NormalWeb">
    <w:name w:val="Normal (Web)"/>
    <w:basedOn w:val="Normal"/>
    <w:uiPriority w:val="99"/>
    <w:semiHidden/>
    <w:unhideWhenUsed/>
    <w:rsid w:val="00E959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959FF"/>
    <w:rPr>
      <w:color w:val="605E5C"/>
      <w:shd w:val="clear" w:color="auto" w:fill="E1DFDD"/>
    </w:rPr>
  </w:style>
  <w:style w:type="paragraph" w:styleId="Header">
    <w:name w:val="header"/>
    <w:basedOn w:val="Normal"/>
    <w:link w:val="HeaderChar"/>
    <w:uiPriority w:val="99"/>
    <w:unhideWhenUsed/>
    <w:rsid w:val="0001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48"/>
  </w:style>
  <w:style w:type="paragraph" w:styleId="Footer">
    <w:name w:val="footer"/>
    <w:basedOn w:val="Normal"/>
    <w:link w:val="FooterChar"/>
    <w:uiPriority w:val="99"/>
    <w:unhideWhenUsed/>
    <w:rsid w:val="0001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48"/>
  </w:style>
  <w:style w:type="table" w:styleId="GridTable4-Accent4">
    <w:name w:val="Grid Table 4 Accent 4"/>
    <w:basedOn w:val="TableNormal"/>
    <w:uiPriority w:val="49"/>
    <w:rsid w:val="00133A67"/>
    <w:pPr>
      <w:spacing w:after="0" w:line="240" w:lineRule="auto"/>
    </w:pPr>
    <w:tblPr>
      <w:tblStyleRowBandSize w:val="1"/>
      <w:tblStyleColBandSize w:val="1"/>
      <w:tblBorders>
        <w:top w:val="single" w:sz="4" w:space="0" w:color="58E6FB" w:themeColor="accent4" w:themeTint="99"/>
        <w:left w:val="single" w:sz="4" w:space="0" w:color="58E6FB" w:themeColor="accent4" w:themeTint="99"/>
        <w:bottom w:val="single" w:sz="4" w:space="0" w:color="58E6FB" w:themeColor="accent4" w:themeTint="99"/>
        <w:right w:val="single" w:sz="4" w:space="0" w:color="58E6FB" w:themeColor="accent4" w:themeTint="99"/>
        <w:insideH w:val="single" w:sz="4" w:space="0" w:color="58E6FB" w:themeColor="accent4" w:themeTint="99"/>
        <w:insideV w:val="single" w:sz="4" w:space="0" w:color="58E6FB" w:themeColor="accent4" w:themeTint="99"/>
      </w:tblBorders>
    </w:tblPr>
    <w:tblStylePr w:type="firstRow">
      <w:rPr>
        <w:b/>
        <w:bCs/>
        <w:color w:val="FFFFFF" w:themeColor="background1"/>
      </w:rPr>
      <w:tblPr/>
      <w:tcPr>
        <w:tcBorders>
          <w:top w:val="single" w:sz="4" w:space="0" w:color="05C3DE" w:themeColor="accent4"/>
          <w:left w:val="single" w:sz="4" w:space="0" w:color="05C3DE" w:themeColor="accent4"/>
          <w:bottom w:val="single" w:sz="4" w:space="0" w:color="05C3DE" w:themeColor="accent4"/>
          <w:right w:val="single" w:sz="4" w:space="0" w:color="05C3DE" w:themeColor="accent4"/>
          <w:insideH w:val="nil"/>
          <w:insideV w:val="nil"/>
        </w:tcBorders>
        <w:shd w:val="clear" w:color="auto" w:fill="05C3DE" w:themeFill="accent4"/>
      </w:tcPr>
    </w:tblStylePr>
    <w:tblStylePr w:type="lastRow">
      <w:rPr>
        <w:b/>
        <w:bCs/>
      </w:rPr>
      <w:tblPr/>
      <w:tcPr>
        <w:tcBorders>
          <w:top w:val="double" w:sz="4" w:space="0" w:color="05C3DE" w:themeColor="accent4"/>
        </w:tcBorders>
      </w:tcPr>
    </w:tblStylePr>
    <w:tblStylePr w:type="firstCol">
      <w:rPr>
        <w:b/>
        <w:bCs/>
      </w:rPr>
    </w:tblStylePr>
    <w:tblStylePr w:type="lastCol">
      <w:rPr>
        <w:b/>
        <w:bCs/>
      </w:rPr>
    </w:tblStylePr>
    <w:tblStylePr w:type="band1Vert">
      <w:tblPr/>
      <w:tcPr>
        <w:shd w:val="clear" w:color="auto" w:fill="C7F7FD" w:themeFill="accent4" w:themeFillTint="33"/>
      </w:tcPr>
    </w:tblStylePr>
    <w:tblStylePr w:type="band1Horz">
      <w:tblPr/>
      <w:tcPr>
        <w:shd w:val="clear" w:color="auto" w:fill="C7F7FD" w:themeFill="accent4" w:themeFillTint="33"/>
      </w:tcPr>
    </w:tblStylePr>
  </w:style>
  <w:style w:type="character" w:customStyle="1" w:styleId="Heading4Char">
    <w:name w:val="Heading 4 Char"/>
    <w:basedOn w:val="DefaultParagraphFont"/>
    <w:link w:val="Heading4"/>
    <w:uiPriority w:val="9"/>
    <w:rsid w:val="00D9651D"/>
    <w:rPr>
      <w:rFonts w:asciiTheme="majorHAnsi" w:eastAsiaTheme="majorEastAsia" w:hAnsiTheme="majorHAnsi" w:cstheme="majorBidi"/>
      <w:i/>
      <w:iCs/>
      <w:color w:val="7C7D80" w:themeColor="accent1" w:themeShade="BF"/>
    </w:rPr>
  </w:style>
  <w:style w:type="table" w:styleId="PlainTable3">
    <w:name w:val="Plain Table 3"/>
    <w:basedOn w:val="TableNormal"/>
    <w:uiPriority w:val="43"/>
    <w:rsid w:val="00A449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532FE4"/>
    <w:pPr>
      <w:spacing w:after="0" w:line="240" w:lineRule="auto"/>
    </w:pPr>
  </w:style>
  <w:style w:type="character" w:styleId="FollowedHyperlink">
    <w:name w:val="FollowedHyperlink"/>
    <w:basedOn w:val="DefaultParagraphFont"/>
    <w:uiPriority w:val="99"/>
    <w:semiHidden/>
    <w:unhideWhenUsed/>
    <w:rsid w:val="00D32EA1"/>
    <w:rPr>
      <w:color w:val="2C2A2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421">
      <w:bodyDiv w:val="1"/>
      <w:marLeft w:val="0"/>
      <w:marRight w:val="0"/>
      <w:marTop w:val="0"/>
      <w:marBottom w:val="0"/>
      <w:divBdr>
        <w:top w:val="none" w:sz="0" w:space="0" w:color="auto"/>
        <w:left w:val="none" w:sz="0" w:space="0" w:color="auto"/>
        <w:bottom w:val="none" w:sz="0" w:space="0" w:color="auto"/>
        <w:right w:val="none" w:sz="0" w:space="0" w:color="auto"/>
      </w:divBdr>
      <w:divsChild>
        <w:div w:id="2056464780">
          <w:marLeft w:val="547"/>
          <w:marRight w:val="0"/>
          <w:marTop w:val="0"/>
          <w:marBottom w:val="0"/>
          <w:divBdr>
            <w:top w:val="none" w:sz="0" w:space="0" w:color="auto"/>
            <w:left w:val="none" w:sz="0" w:space="0" w:color="auto"/>
            <w:bottom w:val="none" w:sz="0" w:space="0" w:color="auto"/>
            <w:right w:val="none" w:sz="0" w:space="0" w:color="auto"/>
          </w:divBdr>
        </w:div>
      </w:divsChild>
    </w:div>
    <w:div w:id="29494515">
      <w:bodyDiv w:val="1"/>
      <w:marLeft w:val="0"/>
      <w:marRight w:val="0"/>
      <w:marTop w:val="0"/>
      <w:marBottom w:val="0"/>
      <w:divBdr>
        <w:top w:val="none" w:sz="0" w:space="0" w:color="auto"/>
        <w:left w:val="none" w:sz="0" w:space="0" w:color="auto"/>
        <w:bottom w:val="none" w:sz="0" w:space="0" w:color="auto"/>
        <w:right w:val="none" w:sz="0" w:space="0" w:color="auto"/>
      </w:divBdr>
      <w:divsChild>
        <w:div w:id="162598569">
          <w:marLeft w:val="547"/>
          <w:marRight w:val="0"/>
          <w:marTop w:val="0"/>
          <w:marBottom w:val="0"/>
          <w:divBdr>
            <w:top w:val="none" w:sz="0" w:space="0" w:color="auto"/>
            <w:left w:val="none" w:sz="0" w:space="0" w:color="auto"/>
            <w:bottom w:val="none" w:sz="0" w:space="0" w:color="auto"/>
            <w:right w:val="none" w:sz="0" w:space="0" w:color="auto"/>
          </w:divBdr>
        </w:div>
      </w:divsChild>
    </w:div>
    <w:div w:id="76101313">
      <w:bodyDiv w:val="1"/>
      <w:marLeft w:val="0"/>
      <w:marRight w:val="0"/>
      <w:marTop w:val="0"/>
      <w:marBottom w:val="0"/>
      <w:divBdr>
        <w:top w:val="none" w:sz="0" w:space="0" w:color="auto"/>
        <w:left w:val="none" w:sz="0" w:space="0" w:color="auto"/>
        <w:bottom w:val="none" w:sz="0" w:space="0" w:color="auto"/>
        <w:right w:val="none" w:sz="0" w:space="0" w:color="auto"/>
      </w:divBdr>
    </w:div>
    <w:div w:id="79105039">
      <w:bodyDiv w:val="1"/>
      <w:marLeft w:val="0"/>
      <w:marRight w:val="0"/>
      <w:marTop w:val="0"/>
      <w:marBottom w:val="0"/>
      <w:divBdr>
        <w:top w:val="none" w:sz="0" w:space="0" w:color="auto"/>
        <w:left w:val="none" w:sz="0" w:space="0" w:color="auto"/>
        <w:bottom w:val="none" w:sz="0" w:space="0" w:color="auto"/>
        <w:right w:val="none" w:sz="0" w:space="0" w:color="auto"/>
      </w:divBdr>
    </w:div>
    <w:div w:id="79376783">
      <w:bodyDiv w:val="1"/>
      <w:marLeft w:val="0"/>
      <w:marRight w:val="0"/>
      <w:marTop w:val="0"/>
      <w:marBottom w:val="0"/>
      <w:divBdr>
        <w:top w:val="none" w:sz="0" w:space="0" w:color="auto"/>
        <w:left w:val="none" w:sz="0" w:space="0" w:color="auto"/>
        <w:bottom w:val="none" w:sz="0" w:space="0" w:color="auto"/>
        <w:right w:val="none" w:sz="0" w:space="0" w:color="auto"/>
      </w:divBdr>
    </w:div>
    <w:div w:id="99689772">
      <w:bodyDiv w:val="1"/>
      <w:marLeft w:val="0"/>
      <w:marRight w:val="0"/>
      <w:marTop w:val="0"/>
      <w:marBottom w:val="0"/>
      <w:divBdr>
        <w:top w:val="none" w:sz="0" w:space="0" w:color="auto"/>
        <w:left w:val="none" w:sz="0" w:space="0" w:color="auto"/>
        <w:bottom w:val="none" w:sz="0" w:space="0" w:color="auto"/>
        <w:right w:val="none" w:sz="0" w:space="0" w:color="auto"/>
      </w:divBdr>
    </w:div>
    <w:div w:id="100299536">
      <w:bodyDiv w:val="1"/>
      <w:marLeft w:val="0"/>
      <w:marRight w:val="0"/>
      <w:marTop w:val="0"/>
      <w:marBottom w:val="0"/>
      <w:divBdr>
        <w:top w:val="none" w:sz="0" w:space="0" w:color="auto"/>
        <w:left w:val="none" w:sz="0" w:space="0" w:color="auto"/>
        <w:bottom w:val="none" w:sz="0" w:space="0" w:color="auto"/>
        <w:right w:val="none" w:sz="0" w:space="0" w:color="auto"/>
      </w:divBdr>
    </w:div>
    <w:div w:id="100414935">
      <w:bodyDiv w:val="1"/>
      <w:marLeft w:val="0"/>
      <w:marRight w:val="0"/>
      <w:marTop w:val="0"/>
      <w:marBottom w:val="0"/>
      <w:divBdr>
        <w:top w:val="none" w:sz="0" w:space="0" w:color="auto"/>
        <w:left w:val="none" w:sz="0" w:space="0" w:color="auto"/>
        <w:bottom w:val="none" w:sz="0" w:space="0" w:color="auto"/>
        <w:right w:val="none" w:sz="0" w:space="0" w:color="auto"/>
      </w:divBdr>
      <w:divsChild>
        <w:div w:id="1443115181">
          <w:marLeft w:val="0"/>
          <w:marRight w:val="0"/>
          <w:marTop w:val="0"/>
          <w:marBottom w:val="0"/>
          <w:divBdr>
            <w:top w:val="none" w:sz="0" w:space="0" w:color="auto"/>
            <w:left w:val="none" w:sz="0" w:space="0" w:color="auto"/>
            <w:bottom w:val="none" w:sz="0" w:space="0" w:color="auto"/>
            <w:right w:val="none" w:sz="0" w:space="0" w:color="auto"/>
          </w:divBdr>
        </w:div>
      </w:divsChild>
    </w:div>
    <w:div w:id="101461782">
      <w:bodyDiv w:val="1"/>
      <w:marLeft w:val="0"/>
      <w:marRight w:val="0"/>
      <w:marTop w:val="0"/>
      <w:marBottom w:val="0"/>
      <w:divBdr>
        <w:top w:val="none" w:sz="0" w:space="0" w:color="auto"/>
        <w:left w:val="none" w:sz="0" w:space="0" w:color="auto"/>
        <w:bottom w:val="none" w:sz="0" w:space="0" w:color="auto"/>
        <w:right w:val="none" w:sz="0" w:space="0" w:color="auto"/>
      </w:divBdr>
    </w:div>
    <w:div w:id="119231565">
      <w:bodyDiv w:val="1"/>
      <w:marLeft w:val="0"/>
      <w:marRight w:val="0"/>
      <w:marTop w:val="0"/>
      <w:marBottom w:val="0"/>
      <w:divBdr>
        <w:top w:val="none" w:sz="0" w:space="0" w:color="auto"/>
        <w:left w:val="none" w:sz="0" w:space="0" w:color="auto"/>
        <w:bottom w:val="none" w:sz="0" w:space="0" w:color="auto"/>
        <w:right w:val="none" w:sz="0" w:space="0" w:color="auto"/>
      </w:divBdr>
    </w:div>
    <w:div w:id="127170198">
      <w:bodyDiv w:val="1"/>
      <w:marLeft w:val="0"/>
      <w:marRight w:val="0"/>
      <w:marTop w:val="0"/>
      <w:marBottom w:val="0"/>
      <w:divBdr>
        <w:top w:val="none" w:sz="0" w:space="0" w:color="auto"/>
        <w:left w:val="none" w:sz="0" w:space="0" w:color="auto"/>
        <w:bottom w:val="none" w:sz="0" w:space="0" w:color="auto"/>
        <w:right w:val="none" w:sz="0" w:space="0" w:color="auto"/>
      </w:divBdr>
    </w:div>
    <w:div w:id="130365851">
      <w:bodyDiv w:val="1"/>
      <w:marLeft w:val="0"/>
      <w:marRight w:val="0"/>
      <w:marTop w:val="0"/>
      <w:marBottom w:val="0"/>
      <w:divBdr>
        <w:top w:val="none" w:sz="0" w:space="0" w:color="auto"/>
        <w:left w:val="none" w:sz="0" w:space="0" w:color="auto"/>
        <w:bottom w:val="none" w:sz="0" w:space="0" w:color="auto"/>
        <w:right w:val="none" w:sz="0" w:space="0" w:color="auto"/>
      </w:divBdr>
    </w:div>
    <w:div w:id="139082329">
      <w:bodyDiv w:val="1"/>
      <w:marLeft w:val="0"/>
      <w:marRight w:val="0"/>
      <w:marTop w:val="0"/>
      <w:marBottom w:val="0"/>
      <w:divBdr>
        <w:top w:val="none" w:sz="0" w:space="0" w:color="auto"/>
        <w:left w:val="none" w:sz="0" w:space="0" w:color="auto"/>
        <w:bottom w:val="none" w:sz="0" w:space="0" w:color="auto"/>
        <w:right w:val="none" w:sz="0" w:space="0" w:color="auto"/>
      </w:divBdr>
    </w:div>
    <w:div w:id="141430102">
      <w:bodyDiv w:val="1"/>
      <w:marLeft w:val="0"/>
      <w:marRight w:val="0"/>
      <w:marTop w:val="0"/>
      <w:marBottom w:val="0"/>
      <w:divBdr>
        <w:top w:val="none" w:sz="0" w:space="0" w:color="auto"/>
        <w:left w:val="none" w:sz="0" w:space="0" w:color="auto"/>
        <w:bottom w:val="none" w:sz="0" w:space="0" w:color="auto"/>
        <w:right w:val="none" w:sz="0" w:space="0" w:color="auto"/>
      </w:divBdr>
    </w:div>
    <w:div w:id="194582141">
      <w:bodyDiv w:val="1"/>
      <w:marLeft w:val="0"/>
      <w:marRight w:val="0"/>
      <w:marTop w:val="0"/>
      <w:marBottom w:val="0"/>
      <w:divBdr>
        <w:top w:val="none" w:sz="0" w:space="0" w:color="auto"/>
        <w:left w:val="none" w:sz="0" w:space="0" w:color="auto"/>
        <w:bottom w:val="none" w:sz="0" w:space="0" w:color="auto"/>
        <w:right w:val="none" w:sz="0" w:space="0" w:color="auto"/>
      </w:divBdr>
    </w:div>
    <w:div w:id="207692980">
      <w:bodyDiv w:val="1"/>
      <w:marLeft w:val="0"/>
      <w:marRight w:val="0"/>
      <w:marTop w:val="0"/>
      <w:marBottom w:val="0"/>
      <w:divBdr>
        <w:top w:val="none" w:sz="0" w:space="0" w:color="auto"/>
        <w:left w:val="none" w:sz="0" w:space="0" w:color="auto"/>
        <w:bottom w:val="none" w:sz="0" w:space="0" w:color="auto"/>
        <w:right w:val="none" w:sz="0" w:space="0" w:color="auto"/>
      </w:divBdr>
    </w:div>
    <w:div w:id="223610287">
      <w:bodyDiv w:val="1"/>
      <w:marLeft w:val="0"/>
      <w:marRight w:val="0"/>
      <w:marTop w:val="0"/>
      <w:marBottom w:val="0"/>
      <w:divBdr>
        <w:top w:val="none" w:sz="0" w:space="0" w:color="auto"/>
        <w:left w:val="none" w:sz="0" w:space="0" w:color="auto"/>
        <w:bottom w:val="none" w:sz="0" w:space="0" w:color="auto"/>
        <w:right w:val="none" w:sz="0" w:space="0" w:color="auto"/>
      </w:divBdr>
    </w:div>
    <w:div w:id="228924994">
      <w:bodyDiv w:val="1"/>
      <w:marLeft w:val="0"/>
      <w:marRight w:val="0"/>
      <w:marTop w:val="0"/>
      <w:marBottom w:val="0"/>
      <w:divBdr>
        <w:top w:val="none" w:sz="0" w:space="0" w:color="auto"/>
        <w:left w:val="none" w:sz="0" w:space="0" w:color="auto"/>
        <w:bottom w:val="none" w:sz="0" w:space="0" w:color="auto"/>
        <w:right w:val="none" w:sz="0" w:space="0" w:color="auto"/>
      </w:divBdr>
    </w:div>
    <w:div w:id="240533059">
      <w:bodyDiv w:val="1"/>
      <w:marLeft w:val="0"/>
      <w:marRight w:val="0"/>
      <w:marTop w:val="0"/>
      <w:marBottom w:val="0"/>
      <w:divBdr>
        <w:top w:val="none" w:sz="0" w:space="0" w:color="auto"/>
        <w:left w:val="none" w:sz="0" w:space="0" w:color="auto"/>
        <w:bottom w:val="none" w:sz="0" w:space="0" w:color="auto"/>
        <w:right w:val="none" w:sz="0" w:space="0" w:color="auto"/>
      </w:divBdr>
      <w:divsChild>
        <w:div w:id="2039692276">
          <w:marLeft w:val="0"/>
          <w:marRight w:val="0"/>
          <w:marTop w:val="225"/>
          <w:marBottom w:val="0"/>
          <w:divBdr>
            <w:top w:val="none" w:sz="0" w:space="0" w:color="auto"/>
            <w:left w:val="none" w:sz="0" w:space="0" w:color="auto"/>
            <w:bottom w:val="none" w:sz="0" w:space="0" w:color="auto"/>
            <w:right w:val="none" w:sz="0" w:space="0" w:color="auto"/>
          </w:divBdr>
        </w:div>
      </w:divsChild>
    </w:div>
    <w:div w:id="257642702">
      <w:bodyDiv w:val="1"/>
      <w:marLeft w:val="0"/>
      <w:marRight w:val="0"/>
      <w:marTop w:val="0"/>
      <w:marBottom w:val="0"/>
      <w:divBdr>
        <w:top w:val="none" w:sz="0" w:space="0" w:color="auto"/>
        <w:left w:val="none" w:sz="0" w:space="0" w:color="auto"/>
        <w:bottom w:val="none" w:sz="0" w:space="0" w:color="auto"/>
        <w:right w:val="none" w:sz="0" w:space="0" w:color="auto"/>
      </w:divBdr>
    </w:div>
    <w:div w:id="260341422">
      <w:bodyDiv w:val="1"/>
      <w:marLeft w:val="0"/>
      <w:marRight w:val="0"/>
      <w:marTop w:val="0"/>
      <w:marBottom w:val="0"/>
      <w:divBdr>
        <w:top w:val="none" w:sz="0" w:space="0" w:color="auto"/>
        <w:left w:val="none" w:sz="0" w:space="0" w:color="auto"/>
        <w:bottom w:val="none" w:sz="0" w:space="0" w:color="auto"/>
        <w:right w:val="none" w:sz="0" w:space="0" w:color="auto"/>
      </w:divBdr>
      <w:divsChild>
        <w:div w:id="1625580578">
          <w:marLeft w:val="547"/>
          <w:marRight w:val="0"/>
          <w:marTop w:val="0"/>
          <w:marBottom w:val="0"/>
          <w:divBdr>
            <w:top w:val="none" w:sz="0" w:space="0" w:color="auto"/>
            <w:left w:val="none" w:sz="0" w:space="0" w:color="auto"/>
            <w:bottom w:val="none" w:sz="0" w:space="0" w:color="auto"/>
            <w:right w:val="none" w:sz="0" w:space="0" w:color="auto"/>
          </w:divBdr>
        </w:div>
      </w:divsChild>
    </w:div>
    <w:div w:id="304893158">
      <w:bodyDiv w:val="1"/>
      <w:marLeft w:val="0"/>
      <w:marRight w:val="0"/>
      <w:marTop w:val="0"/>
      <w:marBottom w:val="0"/>
      <w:divBdr>
        <w:top w:val="none" w:sz="0" w:space="0" w:color="auto"/>
        <w:left w:val="none" w:sz="0" w:space="0" w:color="auto"/>
        <w:bottom w:val="none" w:sz="0" w:space="0" w:color="auto"/>
        <w:right w:val="none" w:sz="0" w:space="0" w:color="auto"/>
      </w:divBdr>
    </w:div>
    <w:div w:id="307906966">
      <w:bodyDiv w:val="1"/>
      <w:marLeft w:val="0"/>
      <w:marRight w:val="0"/>
      <w:marTop w:val="0"/>
      <w:marBottom w:val="0"/>
      <w:divBdr>
        <w:top w:val="none" w:sz="0" w:space="0" w:color="auto"/>
        <w:left w:val="none" w:sz="0" w:space="0" w:color="auto"/>
        <w:bottom w:val="none" w:sz="0" w:space="0" w:color="auto"/>
        <w:right w:val="none" w:sz="0" w:space="0" w:color="auto"/>
      </w:divBdr>
    </w:div>
    <w:div w:id="333343275">
      <w:bodyDiv w:val="1"/>
      <w:marLeft w:val="0"/>
      <w:marRight w:val="0"/>
      <w:marTop w:val="0"/>
      <w:marBottom w:val="0"/>
      <w:divBdr>
        <w:top w:val="none" w:sz="0" w:space="0" w:color="auto"/>
        <w:left w:val="none" w:sz="0" w:space="0" w:color="auto"/>
        <w:bottom w:val="none" w:sz="0" w:space="0" w:color="auto"/>
        <w:right w:val="none" w:sz="0" w:space="0" w:color="auto"/>
      </w:divBdr>
    </w:div>
    <w:div w:id="390664567">
      <w:bodyDiv w:val="1"/>
      <w:marLeft w:val="0"/>
      <w:marRight w:val="0"/>
      <w:marTop w:val="0"/>
      <w:marBottom w:val="0"/>
      <w:divBdr>
        <w:top w:val="none" w:sz="0" w:space="0" w:color="auto"/>
        <w:left w:val="none" w:sz="0" w:space="0" w:color="auto"/>
        <w:bottom w:val="none" w:sz="0" w:space="0" w:color="auto"/>
        <w:right w:val="none" w:sz="0" w:space="0" w:color="auto"/>
      </w:divBdr>
    </w:div>
    <w:div w:id="399449094">
      <w:bodyDiv w:val="1"/>
      <w:marLeft w:val="0"/>
      <w:marRight w:val="0"/>
      <w:marTop w:val="0"/>
      <w:marBottom w:val="0"/>
      <w:divBdr>
        <w:top w:val="none" w:sz="0" w:space="0" w:color="auto"/>
        <w:left w:val="none" w:sz="0" w:space="0" w:color="auto"/>
        <w:bottom w:val="none" w:sz="0" w:space="0" w:color="auto"/>
        <w:right w:val="none" w:sz="0" w:space="0" w:color="auto"/>
      </w:divBdr>
    </w:div>
    <w:div w:id="419451614">
      <w:bodyDiv w:val="1"/>
      <w:marLeft w:val="0"/>
      <w:marRight w:val="0"/>
      <w:marTop w:val="0"/>
      <w:marBottom w:val="0"/>
      <w:divBdr>
        <w:top w:val="none" w:sz="0" w:space="0" w:color="auto"/>
        <w:left w:val="none" w:sz="0" w:space="0" w:color="auto"/>
        <w:bottom w:val="none" w:sz="0" w:space="0" w:color="auto"/>
        <w:right w:val="none" w:sz="0" w:space="0" w:color="auto"/>
      </w:divBdr>
    </w:div>
    <w:div w:id="513499861">
      <w:bodyDiv w:val="1"/>
      <w:marLeft w:val="0"/>
      <w:marRight w:val="0"/>
      <w:marTop w:val="0"/>
      <w:marBottom w:val="0"/>
      <w:divBdr>
        <w:top w:val="none" w:sz="0" w:space="0" w:color="auto"/>
        <w:left w:val="none" w:sz="0" w:space="0" w:color="auto"/>
        <w:bottom w:val="none" w:sz="0" w:space="0" w:color="auto"/>
        <w:right w:val="none" w:sz="0" w:space="0" w:color="auto"/>
      </w:divBdr>
    </w:div>
    <w:div w:id="525486621">
      <w:bodyDiv w:val="1"/>
      <w:marLeft w:val="0"/>
      <w:marRight w:val="0"/>
      <w:marTop w:val="0"/>
      <w:marBottom w:val="0"/>
      <w:divBdr>
        <w:top w:val="none" w:sz="0" w:space="0" w:color="auto"/>
        <w:left w:val="none" w:sz="0" w:space="0" w:color="auto"/>
        <w:bottom w:val="none" w:sz="0" w:space="0" w:color="auto"/>
        <w:right w:val="none" w:sz="0" w:space="0" w:color="auto"/>
      </w:divBdr>
    </w:div>
    <w:div w:id="529539154">
      <w:bodyDiv w:val="1"/>
      <w:marLeft w:val="0"/>
      <w:marRight w:val="0"/>
      <w:marTop w:val="0"/>
      <w:marBottom w:val="0"/>
      <w:divBdr>
        <w:top w:val="none" w:sz="0" w:space="0" w:color="auto"/>
        <w:left w:val="none" w:sz="0" w:space="0" w:color="auto"/>
        <w:bottom w:val="none" w:sz="0" w:space="0" w:color="auto"/>
        <w:right w:val="none" w:sz="0" w:space="0" w:color="auto"/>
      </w:divBdr>
      <w:divsChild>
        <w:div w:id="154493667">
          <w:marLeft w:val="547"/>
          <w:marRight w:val="0"/>
          <w:marTop w:val="0"/>
          <w:marBottom w:val="0"/>
          <w:divBdr>
            <w:top w:val="none" w:sz="0" w:space="0" w:color="auto"/>
            <w:left w:val="none" w:sz="0" w:space="0" w:color="auto"/>
            <w:bottom w:val="none" w:sz="0" w:space="0" w:color="auto"/>
            <w:right w:val="none" w:sz="0" w:space="0" w:color="auto"/>
          </w:divBdr>
        </w:div>
        <w:div w:id="40252151">
          <w:marLeft w:val="1267"/>
          <w:marRight w:val="0"/>
          <w:marTop w:val="0"/>
          <w:marBottom w:val="0"/>
          <w:divBdr>
            <w:top w:val="none" w:sz="0" w:space="0" w:color="auto"/>
            <w:left w:val="none" w:sz="0" w:space="0" w:color="auto"/>
            <w:bottom w:val="none" w:sz="0" w:space="0" w:color="auto"/>
            <w:right w:val="none" w:sz="0" w:space="0" w:color="auto"/>
          </w:divBdr>
        </w:div>
        <w:div w:id="735394367">
          <w:marLeft w:val="547"/>
          <w:marRight w:val="0"/>
          <w:marTop w:val="0"/>
          <w:marBottom w:val="0"/>
          <w:divBdr>
            <w:top w:val="none" w:sz="0" w:space="0" w:color="auto"/>
            <w:left w:val="none" w:sz="0" w:space="0" w:color="auto"/>
            <w:bottom w:val="none" w:sz="0" w:space="0" w:color="auto"/>
            <w:right w:val="none" w:sz="0" w:space="0" w:color="auto"/>
          </w:divBdr>
        </w:div>
        <w:div w:id="450590699">
          <w:marLeft w:val="1267"/>
          <w:marRight w:val="0"/>
          <w:marTop w:val="0"/>
          <w:marBottom w:val="0"/>
          <w:divBdr>
            <w:top w:val="none" w:sz="0" w:space="0" w:color="auto"/>
            <w:left w:val="none" w:sz="0" w:space="0" w:color="auto"/>
            <w:bottom w:val="none" w:sz="0" w:space="0" w:color="auto"/>
            <w:right w:val="none" w:sz="0" w:space="0" w:color="auto"/>
          </w:divBdr>
        </w:div>
      </w:divsChild>
    </w:div>
    <w:div w:id="550730991">
      <w:bodyDiv w:val="1"/>
      <w:marLeft w:val="0"/>
      <w:marRight w:val="0"/>
      <w:marTop w:val="0"/>
      <w:marBottom w:val="0"/>
      <w:divBdr>
        <w:top w:val="none" w:sz="0" w:space="0" w:color="auto"/>
        <w:left w:val="none" w:sz="0" w:space="0" w:color="auto"/>
        <w:bottom w:val="none" w:sz="0" w:space="0" w:color="auto"/>
        <w:right w:val="none" w:sz="0" w:space="0" w:color="auto"/>
      </w:divBdr>
    </w:div>
    <w:div w:id="576748621">
      <w:bodyDiv w:val="1"/>
      <w:marLeft w:val="0"/>
      <w:marRight w:val="0"/>
      <w:marTop w:val="0"/>
      <w:marBottom w:val="0"/>
      <w:divBdr>
        <w:top w:val="none" w:sz="0" w:space="0" w:color="auto"/>
        <w:left w:val="none" w:sz="0" w:space="0" w:color="auto"/>
        <w:bottom w:val="none" w:sz="0" w:space="0" w:color="auto"/>
        <w:right w:val="none" w:sz="0" w:space="0" w:color="auto"/>
      </w:divBdr>
    </w:div>
    <w:div w:id="595485094">
      <w:bodyDiv w:val="1"/>
      <w:marLeft w:val="0"/>
      <w:marRight w:val="0"/>
      <w:marTop w:val="0"/>
      <w:marBottom w:val="0"/>
      <w:divBdr>
        <w:top w:val="none" w:sz="0" w:space="0" w:color="auto"/>
        <w:left w:val="none" w:sz="0" w:space="0" w:color="auto"/>
        <w:bottom w:val="none" w:sz="0" w:space="0" w:color="auto"/>
        <w:right w:val="none" w:sz="0" w:space="0" w:color="auto"/>
      </w:divBdr>
      <w:divsChild>
        <w:div w:id="1443501285">
          <w:marLeft w:val="0"/>
          <w:marRight w:val="0"/>
          <w:marTop w:val="225"/>
          <w:marBottom w:val="0"/>
          <w:divBdr>
            <w:top w:val="none" w:sz="0" w:space="0" w:color="auto"/>
            <w:left w:val="none" w:sz="0" w:space="0" w:color="auto"/>
            <w:bottom w:val="none" w:sz="0" w:space="0" w:color="auto"/>
            <w:right w:val="none" w:sz="0" w:space="0" w:color="auto"/>
          </w:divBdr>
        </w:div>
      </w:divsChild>
    </w:div>
    <w:div w:id="605230094">
      <w:bodyDiv w:val="1"/>
      <w:marLeft w:val="0"/>
      <w:marRight w:val="0"/>
      <w:marTop w:val="0"/>
      <w:marBottom w:val="0"/>
      <w:divBdr>
        <w:top w:val="none" w:sz="0" w:space="0" w:color="auto"/>
        <w:left w:val="none" w:sz="0" w:space="0" w:color="auto"/>
        <w:bottom w:val="none" w:sz="0" w:space="0" w:color="auto"/>
        <w:right w:val="none" w:sz="0" w:space="0" w:color="auto"/>
      </w:divBdr>
    </w:div>
    <w:div w:id="612521817">
      <w:bodyDiv w:val="1"/>
      <w:marLeft w:val="0"/>
      <w:marRight w:val="0"/>
      <w:marTop w:val="0"/>
      <w:marBottom w:val="0"/>
      <w:divBdr>
        <w:top w:val="none" w:sz="0" w:space="0" w:color="auto"/>
        <w:left w:val="none" w:sz="0" w:space="0" w:color="auto"/>
        <w:bottom w:val="none" w:sz="0" w:space="0" w:color="auto"/>
        <w:right w:val="none" w:sz="0" w:space="0" w:color="auto"/>
      </w:divBdr>
    </w:div>
    <w:div w:id="612904153">
      <w:bodyDiv w:val="1"/>
      <w:marLeft w:val="0"/>
      <w:marRight w:val="0"/>
      <w:marTop w:val="0"/>
      <w:marBottom w:val="0"/>
      <w:divBdr>
        <w:top w:val="none" w:sz="0" w:space="0" w:color="auto"/>
        <w:left w:val="none" w:sz="0" w:space="0" w:color="auto"/>
        <w:bottom w:val="none" w:sz="0" w:space="0" w:color="auto"/>
        <w:right w:val="none" w:sz="0" w:space="0" w:color="auto"/>
      </w:divBdr>
    </w:div>
    <w:div w:id="616646492">
      <w:bodyDiv w:val="1"/>
      <w:marLeft w:val="0"/>
      <w:marRight w:val="0"/>
      <w:marTop w:val="0"/>
      <w:marBottom w:val="0"/>
      <w:divBdr>
        <w:top w:val="none" w:sz="0" w:space="0" w:color="auto"/>
        <w:left w:val="none" w:sz="0" w:space="0" w:color="auto"/>
        <w:bottom w:val="none" w:sz="0" w:space="0" w:color="auto"/>
        <w:right w:val="none" w:sz="0" w:space="0" w:color="auto"/>
      </w:divBdr>
      <w:divsChild>
        <w:div w:id="1278947925">
          <w:marLeft w:val="547"/>
          <w:marRight w:val="0"/>
          <w:marTop w:val="0"/>
          <w:marBottom w:val="0"/>
          <w:divBdr>
            <w:top w:val="none" w:sz="0" w:space="0" w:color="auto"/>
            <w:left w:val="none" w:sz="0" w:space="0" w:color="auto"/>
            <w:bottom w:val="none" w:sz="0" w:space="0" w:color="auto"/>
            <w:right w:val="none" w:sz="0" w:space="0" w:color="auto"/>
          </w:divBdr>
        </w:div>
        <w:div w:id="2092893216">
          <w:marLeft w:val="1267"/>
          <w:marRight w:val="0"/>
          <w:marTop w:val="0"/>
          <w:marBottom w:val="0"/>
          <w:divBdr>
            <w:top w:val="none" w:sz="0" w:space="0" w:color="auto"/>
            <w:left w:val="none" w:sz="0" w:space="0" w:color="auto"/>
            <w:bottom w:val="none" w:sz="0" w:space="0" w:color="auto"/>
            <w:right w:val="none" w:sz="0" w:space="0" w:color="auto"/>
          </w:divBdr>
        </w:div>
        <w:div w:id="1922325771">
          <w:marLeft w:val="1267"/>
          <w:marRight w:val="0"/>
          <w:marTop w:val="0"/>
          <w:marBottom w:val="0"/>
          <w:divBdr>
            <w:top w:val="none" w:sz="0" w:space="0" w:color="auto"/>
            <w:left w:val="none" w:sz="0" w:space="0" w:color="auto"/>
            <w:bottom w:val="none" w:sz="0" w:space="0" w:color="auto"/>
            <w:right w:val="none" w:sz="0" w:space="0" w:color="auto"/>
          </w:divBdr>
        </w:div>
      </w:divsChild>
    </w:div>
    <w:div w:id="629821855">
      <w:bodyDiv w:val="1"/>
      <w:marLeft w:val="0"/>
      <w:marRight w:val="0"/>
      <w:marTop w:val="0"/>
      <w:marBottom w:val="0"/>
      <w:divBdr>
        <w:top w:val="none" w:sz="0" w:space="0" w:color="auto"/>
        <w:left w:val="none" w:sz="0" w:space="0" w:color="auto"/>
        <w:bottom w:val="none" w:sz="0" w:space="0" w:color="auto"/>
        <w:right w:val="none" w:sz="0" w:space="0" w:color="auto"/>
      </w:divBdr>
    </w:div>
    <w:div w:id="648173972">
      <w:bodyDiv w:val="1"/>
      <w:marLeft w:val="0"/>
      <w:marRight w:val="0"/>
      <w:marTop w:val="0"/>
      <w:marBottom w:val="0"/>
      <w:divBdr>
        <w:top w:val="none" w:sz="0" w:space="0" w:color="auto"/>
        <w:left w:val="none" w:sz="0" w:space="0" w:color="auto"/>
        <w:bottom w:val="none" w:sz="0" w:space="0" w:color="auto"/>
        <w:right w:val="none" w:sz="0" w:space="0" w:color="auto"/>
      </w:divBdr>
    </w:div>
    <w:div w:id="666909394">
      <w:bodyDiv w:val="1"/>
      <w:marLeft w:val="0"/>
      <w:marRight w:val="0"/>
      <w:marTop w:val="0"/>
      <w:marBottom w:val="0"/>
      <w:divBdr>
        <w:top w:val="none" w:sz="0" w:space="0" w:color="auto"/>
        <w:left w:val="none" w:sz="0" w:space="0" w:color="auto"/>
        <w:bottom w:val="none" w:sz="0" w:space="0" w:color="auto"/>
        <w:right w:val="none" w:sz="0" w:space="0" w:color="auto"/>
      </w:divBdr>
      <w:divsChild>
        <w:div w:id="1168252177">
          <w:marLeft w:val="547"/>
          <w:marRight w:val="0"/>
          <w:marTop w:val="0"/>
          <w:marBottom w:val="0"/>
          <w:divBdr>
            <w:top w:val="none" w:sz="0" w:space="0" w:color="auto"/>
            <w:left w:val="none" w:sz="0" w:space="0" w:color="auto"/>
            <w:bottom w:val="none" w:sz="0" w:space="0" w:color="auto"/>
            <w:right w:val="none" w:sz="0" w:space="0" w:color="auto"/>
          </w:divBdr>
        </w:div>
      </w:divsChild>
    </w:div>
    <w:div w:id="672030212">
      <w:bodyDiv w:val="1"/>
      <w:marLeft w:val="0"/>
      <w:marRight w:val="0"/>
      <w:marTop w:val="0"/>
      <w:marBottom w:val="0"/>
      <w:divBdr>
        <w:top w:val="none" w:sz="0" w:space="0" w:color="auto"/>
        <w:left w:val="none" w:sz="0" w:space="0" w:color="auto"/>
        <w:bottom w:val="none" w:sz="0" w:space="0" w:color="auto"/>
        <w:right w:val="none" w:sz="0" w:space="0" w:color="auto"/>
      </w:divBdr>
    </w:div>
    <w:div w:id="677850255">
      <w:bodyDiv w:val="1"/>
      <w:marLeft w:val="0"/>
      <w:marRight w:val="0"/>
      <w:marTop w:val="0"/>
      <w:marBottom w:val="0"/>
      <w:divBdr>
        <w:top w:val="none" w:sz="0" w:space="0" w:color="auto"/>
        <w:left w:val="none" w:sz="0" w:space="0" w:color="auto"/>
        <w:bottom w:val="none" w:sz="0" w:space="0" w:color="auto"/>
        <w:right w:val="none" w:sz="0" w:space="0" w:color="auto"/>
      </w:divBdr>
    </w:div>
    <w:div w:id="711661695">
      <w:bodyDiv w:val="1"/>
      <w:marLeft w:val="0"/>
      <w:marRight w:val="0"/>
      <w:marTop w:val="0"/>
      <w:marBottom w:val="0"/>
      <w:divBdr>
        <w:top w:val="none" w:sz="0" w:space="0" w:color="auto"/>
        <w:left w:val="none" w:sz="0" w:space="0" w:color="auto"/>
        <w:bottom w:val="none" w:sz="0" w:space="0" w:color="auto"/>
        <w:right w:val="none" w:sz="0" w:space="0" w:color="auto"/>
      </w:divBdr>
    </w:div>
    <w:div w:id="717783035">
      <w:bodyDiv w:val="1"/>
      <w:marLeft w:val="0"/>
      <w:marRight w:val="0"/>
      <w:marTop w:val="0"/>
      <w:marBottom w:val="0"/>
      <w:divBdr>
        <w:top w:val="none" w:sz="0" w:space="0" w:color="auto"/>
        <w:left w:val="none" w:sz="0" w:space="0" w:color="auto"/>
        <w:bottom w:val="none" w:sz="0" w:space="0" w:color="auto"/>
        <w:right w:val="none" w:sz="0" w:space="0" w:color="auto"/>
      </w:divBdr>
      <w:divsChild>
        <w:div w:id="635571602">
          <w:marLeft w:val="547"/>
          <w:marRight w:val="0"/>
          <w:marTop w:val="0"/>
          <w:marBottom w:val="0"/>
          <w:divBdr>
            <w:top w:val="none" w:sz="0" w:space="0" w:color="auto"/>
            <w:left w:val="none" w:sz="0" w:space="0" w:color="auto"/>
            <w:bottom w:val="none" w:sz="0" w:space="0" w:color="auto"/>
            <w:right w:val="none" w:sz="0" w:space="0" w:color="auto"/>
          </w:divBdr>
        </w:div>
      </w:divsChild>
    </w:div>
    <w:div w:id="748894162">
      <w:bodyDiv w:val="1"/>
      <w:marLeft w:val="0"/>
      <w:marRight w:val="0"/>
      <w:marTop w:val="0"/>
      <w:marBottom w:val="0"/>
      <w:divBdr>
        <w:top w:val="none" w:sz="0" w:space="0" w:color="auto"/>
        <w:left w:val="none" w:sz="0" w:space="0" w:color="auto"/>
        <w:bottom w:val="none" w:sz="0" w:space="0" w:color="auto"/>
        <w:right w:val="none" w:sz="0" w:space="0" w:color="auto"/>
      </w:divBdr>
    </w:div>
    <w:div w:id="768937228">
      <w:bodyDiv w:val="1"/>
      <w:marLeft w:val="0"/>
      <w:marRight w:val="0"/>
      <w:marTop w:val="0"/>
      <w:marBottom w:val="0"/>
      <w:divBdr>
        <w:top w:val="none" w:sz="0" w:space="0" w:color="auto"/>
        <w:left w:val="none" w:sz="0" w:space="0" w:color="auto"/>
        <w:bottom w:val="none" w:sz="0" w:space="0" w:color="auto"/>
        <w:right w:val="none" w:sz="0" w:space="0" w:color="auto"/>
      </w:divBdr>
    </w:div>
    <w:div w:id="806581957">
      <w:bodyDiv w:val="1"/>
      <w:marLeft w:val="0"/>
      <w:marRight w:val="0"/>
      <w:marTop w:val="0"/>
      <w:marBottom w:val="0"/>
      <w:divBdr>
        <w:top w:val="none" w:sz="0" w:space="0" w:color="auto"/>
        <w:left w:val="none" w:sz="0" w:space="0" w:color="auto"/>
        <w:bottom w:val="none" w:sz="0" w:space="0" w:color="auto"/>
        <w:right w:val="none" w:sz="0" w:space="0" w:color="auto"/>
      </w:divBdr>
    </w:div>
    <w:div w:id="814031354">
      <w:bodyDiv w:val="1"/>
      <w:marLeft w:val="0"/>
      <w:marRight w:val="0"/>
      <w:marTop w:val="0"/>
      <w:marBottom w:val="0"/>
      <w:divBdr>
        <w:top w:val="none" w:sz="0" w:space="0" w:color="auto"/>
        <w:left w:val="none" w:sz="0" w:space="0" w:color="auto"/>
        <w:bottom w:val="none" w:sz="0" w:space="0" w:color="auto"/>
        <w:right w:val="none" w:sz="0" w:space="0" w:color="auto"/>
      </w:divBdr>
    </w:div>
    <w:div w:id="843057930">
      <w:bodyDiv w:val="1"/>
      <w:marLeft w:val="0"/>
      <w:marRight w:val="0"/>
      <w:marTop w:val="0"/>
      <w:marBottom w:val="0"/>
      <w:divBdr>
        <w:top w:val="none" w:sz="0" w:space="0" w:color="auto"/>
        <w:left w:val="none" w:sz="0" w:space="0" w:color="auto"/>
        <w:bottom w:val="none" w:sz="0" w:space="0" w:color="auto"/>
        <w:right w:val="none" w:sz="0" w:space="0" w:color="auto"/>
      </w:divBdr>
      <w:divsChild>
        <w:div w:id="1164081485">
          <w:marLeft w:val="547"/>
          <w:marRight w:val="0"/>
          <w:marTop w:val="0"/>
          <w:marBottom w:val="0"/>
          <w:divBdr>
            <w:top w:val="none" w:sz="0" w:space="0" w:color="auto"/>
            <w:left w:val="none" w:sz="0" w:space="0" w:color="auto"/>
            <w:bottom w:val="none" w:sz="0" w:space="0" w:color="auto"/>
            <w:right w:val="none" w:sz="0" w:space="0" w:color="auto"/>
          </w:divBdr>
        </w:div>
      </w:divsChild>
    </w:div>
    <w:div w:id="850221909">
      <w:bodyDiv w:val="1"/>
      <w:marLeft w:val="0"/>
      <w:marRight w:val="0"/>
      <w:marTop w:val="0"/>
      <w:marBottom w:val="0"/>
      <w:divBdr>
        <w:top w:val="none" w:sz="0" w:space="0" w:color="auto"/>
        <w:left w:val="none" w:sz="0" w:space="0" w:color="auto"/>
        <w:bottom w:val="none" w:sz="0" w:space="0" w:color="auto"/>
        <w:right w:val="none" w:sz="0" w:space="0" w:color="auto"/>
      </w:divBdr>
      <w:divsChild>
        <w:div w:id="1861506903">
          <w:marLeft w:val="1138"/>
          <w:marRight w:val="0"/>
          <w:marTop w:val="67"/>
          <w:marBottom w:val="0"/>
          <w:divBdr>
            <w:top w:val="none" w:sz="0" w:space="0" w:color="auto"/>
            <w:left w:val="none" w:sz="0" w:space="0" w:color="auto"/>
            <w:bottom w:val="none" w:sz="0" w:space="0" w:color="auto"/>
            <w:right w:val="none" w:sz="0" w:space="0" w:color="auto"/>
          </w:divBdr>
        </w:div>
        <w:div w:id="700201876">
          <w:marLeft w:val="1138"/>
          <w:marRight w:val="0"/>
          <w:marTop w:val="67"/>
          <w:marBottom w:val="0"/>
          <w:divBdr>
            <w:top w:val="none" w:sz="0" w:space="0" w:color="auto"/>
            <w:left w:val="none" w:sz="0" w:space="0" w:color="auto"/>
            <w:bottom w:val="none" w:sz="0" w:space="0" w:color="auto"/>
            <w:right w:val="none" w:sz="0" w:space="0" w:color="auto"/>
          </w:divBdr>
        </w:div>
        <w:div w:id="495877106">
          <w:marLeft w:val="1138"/>
          <w:marRight w:val="0"/>
          <w:marTop w:val="67"/>
          <w:marBottom w:val="0"/>
          <w:divBdr>
            <w:top w:val="none" w:sz="0" w:space="0" w:color="auto"/>
            <w:left w:val="none" w:sz="0" w:space="0" w:color="auto"/>
            <w:bottom w:val="none" w:sz="0" w:space="0" w:color="auto"/>
            <w:right w:val="none" w:sz="0" w:space="0" w:color="auto"/>
          </w:divBdr>
        </w:div>
        <w:div w:id="112333804">
          <w:marLeft w:val="1138"/>
          <w:marRight w:val="0"/>
          <w:marTop w:val="67"/>
          <w:marBottom w:val="0"/>
          <w:divBdr>
            <w:top w:val="none" w:sz="0" w:space="0" w:color="auto"/>
            <w:left w:val="none" w:sz="0" w:space="0" w:color="auto"/>
            <w:bottom w:val="none" w:sz="0" w:space="0" w:color="auto"/>
            <w:right w:val="none" w:sz="0" w:space="0" w:color="auto"/>
          </w:divBdr>
        </w:div>
        <w:div w:id="1767799828">
          <w:marLeft w:val="1138"/>
          <w:marRight w:val="0"/>
          <w:marTop w:val="67"/>
          <w:marBottom w:val="0"/>
          <w:divBdr>
            <w:top w:val="none" w:sz="0" w:space="0" w:color="auto"/>
            <w:left w:val="none" w:sz="0" w:space="0" w:color="auto"/>
            <w:bottom w:val="none" w:sz="0" w:space="0" w:color="auto"/>
            <w:right w:val="none" w:sz="0" w:space="0" w:color="auto"/>
          </w:divBdr>
        </w:div>
      </w:divsChild>
    </w:div>
    <w:div w:id="854615872">
      <w:bodyDiv w:val="1"/>
      <w:marLeft w:val="0"/>
      <w:marRight w:val="0"/>
      <w:marTop w:val="0"/>
      <w:marBottom w:val="0"/>
      <w:divBdr>
        <w:top w:val="none" w:sz="0" w:space="0" w:color="auto"/>
        <w:left w:val="none" w:sz="0" w:space="0" w:color="auto"/>
        <w:bottom w:val="none" w:sz="0" w:space="0" w:color="auto"/>
        <w:right w:val="none" w:sz="0" w:space="0" w:color="auto"/>
      </w:divBdr>
    </w:div>
    <w:div w:id="854731396">
      <w:bodyDiv w:val="1"/>
      <w:marLeft w:val="0"/>
      <w:marRight w:val="0"/>
      <w:marTop w:val="0"/>
      <w:marBottom w:val="0"/>
      <w:divBdr>
        <w:top w:val="none" w:sz="0" w:space="0" w:color="auto"/>
        <w:left w:val="none" w:sz="0" w:space="0" w:color="auto"/>
        <w:bottom w:val="none" w:sz="0" w:space="0" w:color="auto"/>
        <w:right w:val="none" w:sz="0" w:space="0" w:color="auto"/>
      </w:divBdr>
    </w:div>
    <w:div w:id="860779194">
      <w:bodyDiv w:val="1"/>
      <w:marLeft w:val="0"/>
      <w:marRight w:val="0"/>
      <w:marTop w:val="0"/>
      <w:marBottom w:val="0"/>
      <w:divBdr>
        <w:top w:val="none" w:sz="0" w:space="0" w:color="auto"/>
        <w:left w:val="none" w:sz="0" w:space="0" w:color="auto"/>
        <w:bottom w:val="none" w:sz="0" w:space="0" w:color="auto"/>
        <w:right w:val="none" w:sz="0" w:space="0" w:color="auto"/>
      </w:divBdr>
    </w:div>
    <w:div w:id="890845454">
      <w:bodyDiv w:val="1"/>
      <w:marLeft w:val="0"/>
      <w:marRight w:val="0"/>
      <w:marTop w:val="0"/>
      <w:marBottom w:val="0"/>
      <w:divBdr>
        <w:top w:val="none" w:sz="0" w:space="0" w:color="auto"/>
        <w:left w:val="none" w:sz="0" w:space="0" w:color="auto"/>
        <w:bottom w:val="none" w:sz="0" w:space="0" w:color="auto"/>
        <w:right w:val="none" w:sz="0" w:space="0" w:color="auto"/>
      </w:divBdr>
    </w:div>
    <w:div w:id="909995852">
      <w:bodyDiv w:val="1"/>
      <w:marLeft w:val="0"/>
      <w:marRight w:val="0"/>
      <w:marTop w:val="0"/>
      <w:marBottom w:val="0"/>
      <w:divBdr>
        <w:top w:val="none" w:sz="0" w:space="0" w:color="auto"/>
        <w:left w:val="none" w:sz="0" w:space="0" w:color="auto"/>
        <w:bottom w:val="none" w:sz="0" w:space="0" w:color="auto"/>
        <w:right w:val="none" w:sz="0" w:space="0" w:color="auto"/>
      </w:divBdr>
    </w:div>
    <w:div w:id="911738472">
      <w:bodyDiv w:val="1"/>
      <w:marLeft w:val="0"/>
      <w:marRight w:val="0"/>
      <w:marTop w:val="0"/>
      <w:marBottom w:val="0"/>
      <w:divBdr>
        <w:top w:val="none" w:sz="0" w:space="0" w:color="auto"/>
        <w:left w:val="none" w:sz="0" w:space="0" w:color="auto"/>
        <w:bottom w:val="none" w:sz="0" w:space="0" w:color="auto"/>
        <w:right w:val="none" w:sz="0" w:space="0" w:color="auto"/>
      </w:divBdr>
    </w:div>
    <w:div w:id="941841400">
      <w:bodyDiv w:val="1"/>
      <w:marLeft w:val="0"/>
      <w:marRight w:val="0"/>
      <w:marTop w:val="0"/>
      <w:marBottom w:val="0"/>
      <w:divBdr>
        <w:top w:val="none" w:sz="0" w:space="0" w:color="auto"/>
        <w:left w:val="none" w:sz="0" w:space="0" w:color="auto"/>
        <w:bottom w:val="none" w:sz="0" w:space="0" w:color="auto"/>
        <w:right w:val="none" w:sz="0" w:space="0" w:color="auto"/>
      </w:divBdr>
    </w:div>
    <w:div w:id="1008866164">
      <w:bodyDiv w:val="1"/>
      <w:marLeft w:val="0"/>
      <w:marRight w:val="0"/>
      <w:marTop w:val="0"/>
      <w:marBottom w:val="0"/>
      <w:divBdr>
        <w:top w:val="none" w:sz="0" w:space="0" w:color="auto"/>
        <w:left w:val="none" w:sz="0" w:space="0" w:color="auto"/>
        <w:bottom w:val="none" w:sz="0" w:space="0" w:color="auto"/>
        <w:right w:val="none" w:sz="0" w:space="0" w:color="auto"/>
      </w:divBdr>
    </w:div>
    <w:div w:id="1011878309">
      <w:bodyDiv w:val="1"/>
      <w:marLeft w:val="0"/>
      <w:marRight w:val="0"/>
      <w:marTop w:val="0"/>
      <w:marBottom w:val="0"/>
      <w:divBdr>
        <w:top w:val="none" w:sz="0" w:space="0" w:color="auto"/>
        <w:left w:val="none" w:sz="0" w:space="0" w:color="auto"/>
        <w:bottom w:val="none" w:sz="0" w:space="0" w:color="auto"/>
        <w:right w:val="none" w:sz="0" w:space="0" w:color="auto"/>
      </w:divBdr>
    </w:div>
    <w:div w:id="1039011296">
      <w:bodyDiv w:val="1"/>
      <w:marLeft w:val="0"/>
      <w:marRight w:val="0"/>
      <w:marTop w:val="0"/>
      <w:marBottom w:val="0"/>
      <w:divBdr>
        <w:top w:val="none" w:sz="0" w:space="0" w:color="auto"/>
        <w:left w:val="none" w:sz="0" w:space="0" w:color="auto"/>
        <w:bottom w:val="none" w:sz="0" w:space="0" w:color="auto"/>
        <w:right w:val="none" w:sz="0" w:space="0" w:color="auto"/>
      </w:divBdr>
      <w:divsChild>
        <w:div w:id="1899169437">
          <w:marLeft w:val="547"/>
          <w:marRight w:val="0"/>
          <w:marTop w:val="0"/>
          <w:marBottom w:val="0"/>
          <w:divBdr>
            <w:top w:val="none" w:sz="0" w:space="0" w:color="auto"/>
            <w:left w:val="none" w:sz="0" w:space="0" w:color="auto"/>
            <w:bottom w:val="none" w:sz="0" w:space="0" w:color="auto"/>
            <w:right w:val="none" w:sz="0" w:space="0" w:color="auto"/>
          </w:divBdr>
        </w:div>
      </w:divsChild>
    </w:div>
    <w:div w:id="1048339479">
      <w:bodyDiv w:val="1"/>
      <w:marLeft w:val="0"/>
      <w:marRight w:val="0"/>
      <w:marTop w:val="0"/>
      <w:marBottom w:val="0"/>
      <w:divBdr>
        <w:top w:val="none" w:sz="0" w:space="0" w:color="auto"/>
        <w:left w:val="none" w:sz="0" w:space="0" w:color="auto"/>
        <w:bottom w:val="none" w:sz="0" w:space="0" w:color="auto"/>
        <w:right w:val="none" w:sz="0" w:space="0" w:color="auto"/>
      </w:divBdr>
    </w:div>
    <w:div w:id="1051609366">
      <w:bodyDiv w:val="1"/>
      <w:marLeft w:val="0"/>
      <w:marRight w:val="0"/>
      <w:marTop w:val="0"/>
      <w:marBottom w:val="0"/>
      <w:divBdr>
        <w:top w:val="none" w:sz="0" w:space="0" w:color="auto"/>
        <w:left w:val="none" w:sz="0" w:space="0" w:color="auto"/>
        <w:bottom w:val="none" w:sz="0" w:space="0" w:color="auto"/>
        <w:right w:val="none" w:sz="0" w:space="0" w:color="auto"/>
      </w:divBdr>
    </w:div>
    <w:div w:id="1059523406">
      <w:bodyDiv w:val="1"/>
      <w:marLeft w:val="0"/>
      <w:marRight w:val="0"/>
      <w:marTop w:val="0"/>
      <w:marBottom w:val="0"/>
      <w:divBdr>
        <w:top w:val="none" w:sz="0" w:space="0" w:color="auto"/>
        <w:left w:val="none" w:sz="0" w:space="0" w:color="auto"/>
        <w:bottom w:val="none" w:sz="0" w:space="0" w:color="auto"/>
        <w:right w:val="none" w:sz="0" w:space="0" w:color="auto"/>
      </w:divBdr>
      <w:divsChild>
        <w:div w:id="1430347304">
          <w:marLeft w:val="547"/>
          <w:marRight w:val="0"/>
          <w:marTop w:val="0"/>
          <w:marBottom w:val="0"/>
          <w:divBdr>
            <w:top w:val="none" w:sz="0" w:space="0" w:color="auto"/>
            <w:left w:val="none" w:sz="0" w:space="0" w:color="auto"/>
            <w:bottom w:val="none" w:sz="0" w:space="0" w:color="auto"/>
            <w:right w:val="none" w:sz="0" w:space="0" w:color="auto"/>
          </w:divBdr>
        </w:div>
      </w:divsChild>
    </w:div>
    <w:div w:id="1060444782">
      <w:bodyDiv w:val="1"/>
      <w:marLeft w:val="0"/>
      <w:marRight w:val="0"/>
      <w:marTop w:val="0"/>
      <w:marBottom w:val="0"/>
      <w:divBdr>
        <w:top w:val="none" w:sz="0" w:space="0" w:color="auto"/>
        <w:left w:val="none" w:sz="0" w:space="0" w:color="auto"/>
        <w:bottom w:val="none" w:sz="0" w:space="0" w:color="auto"/>
        <w:right w:val="none" w:sz="0" w:space="0" w:color="auto"/>
      </w:divBdr>
    </w:div>
    <w:div w:id="1061174757">
      <w:bodyDiv w:val="1"/>
      <w:marLeft w:val="0"/>
      <w:marRight w:val="0"/>
      <w:marTop w:val="0"/>
      <w:marBottom w:val="0"/>
      <w:divBdr>
        <w:top w:val="none" w:sz="0" w:space="0" w:color="auto"/>
        <w:left w:val="none" w:sz="0" w:space="0" w:color="auto"/>
        <w:bottom w:val="none" w:sz="0" w:space="0" w:color="auto"/>
        <w:right w:val="none" w:sz="0" w:space="0" w:color="auto"/>
      </w:divBdr>
    </w:div>
    <w:div w:id="1063867845">
      <w:bodyDiv w:val="1"/>
      <w:marLeft w:val="0"/>
      <w:marRight w:val="0"/>
      <w:marTop w:val="0"/>
      <w:marBottom w:val="0"/>
      <w:divBdr>
        <w:top w:val="none" w:sz="0" w:space="0" w:color="auto"/>
        <w:left w:val="none" w:sz="0" w:space="0" w:color="auto"/>
        <w:bottom w:val="none" w:sz="0" w:space="0" w:color="auto"/>
        <w:right w:val="none" w:sz="0" w:space="0" w:color="auto"/>
      </w:divBdr>
    </w:div>
    <w:div w:id="1070493979">
      <w:bodyDiv w:val="1"/>
      <w:marLeft w:val="0"/>
      <w:marRight w:val="0"/>
      <w:marTop w:val="0"/>
      <w:marBottom w:val="0"/>
      <w:divBdr>
        <w:top w:val="none" w:sz="0" w:space="0" w:color="auto"/>
        <w:left w:val="none" w:sz="0" w:space="0" w:color="auto"/>
        <w:bottom w:val="none" w:sz="0" w:space="0" w:color="auto"/>
        <w:right w:val="none" w:sz="0" w:space="0" w:color="auto"/>
      </w:divBdr>
    </w:div>
    <w:div w:id="1072582578">
      <w:bodyDiv w:val="1"/>
      <w:marLeft w:val="0"/>
      <w:marRight w:val="0"/>
      <w:marTop w:val="0"/>
      <w:marBottom w:val="0"/>
      <w:divBdr>
        <w:top w:val="none" w:sz="0" w:space="0" w:color="auto"/>
        <w:left w:val="none" w:sz="0" w:space="0" w:color="auto"/>
        <w:bottom w:val="none" w:sz="0" w:space="0" w:color="auto"/>
        <w:right w:val="none" w:sz="0" w:space="0" w:color="auto"/>
      </w:divBdr>
    </w:div>
    <w:div w:id="1101871994">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19181079">
      <w:bodyDiv w:val="1"/>
      <w:marLeft w:val="0"/>
      <w:marRight w:val="0"/>
      <w:marTop w:val="0"/>
      <w:marBottom w:val="0"/>
      <w:divBdr>
        <w:top w:val="none" w:sz="0" w:space="0" w:color="auto"/>
        <w:left w:val="none" w:sz="0" w:space="0" w:color="auto"/>
        <w:bottom w:val="none" w:sz="0" w:space="0" w:color="auto"/>
        <w:right w:val="none" w:sz="0" w:space="0" w:color="auto"/>
      </w:divBdr>
    </w:div>
    <w:div w:id="1132598939">
      <w:bodyDiv w:val="1"/>
      <w:marLeft w:val="0"/>
      <w:marRight w:val="0"/>
      <w:marTop w:val="0"/>
      <w:marBottom w:val="0"/>
      <w:divBdr>
        <w:top w:val="none" w:sz="0" w:space="0" w:color="auto"/>
        <w:left w:val="none" w:sz="0" w:space="0" w:color="auto"/>
        <w:bottom w:val="none" w:sz="0" w:space="0" w:color="auto"/>
        <w:right w:val="none" w:sz="0" w:space="0" w:color="auto"/>
      </w:divBdr>
    </w:div>
    <w:div w:id="1147086864">
      <w:bodyDiv w:val="1"/>
      <w:marLeft w:val="0"/>
      <w:marRight w:val="0"/>
      <w:marTop w:val="0"/>
      <w:marBottom w:val="0"/>
      <w:divBdr>
        <w:top w:val="none" w:sz="0" w:space="0" w:color="auto"/>
        <w:left w:val="none" w:sz="0" w:space="0" w:color="auto"/>
        <w:bottom w:val="none" w:sz="0" w:space="0" w:color="auto"/>
        <w:right w:val="none" w:sz="0" w:space="0" w:color="auto"/>
      </w:divBdr>
    </w:div>
    <w:div w:id="1167020682">
      <w:bodyDiv w:val="1"/>
      <w:marLeft w:val="0"/>
      <w:marRight w:val="0"/>
      <w:marTop w:val="0"/>
      <w:marBottom w:val="0"/>
      <w:divBdr>
        <w:top w:val="none" w:sz="0" w:space="0" w:color="auto"/>
        <w:left w:val="none" w:sz="0" w:space="0" w:color="auto"/>
        <w:bottom w:val="none" w:sz="0" w:space="0" w:color="auto"/>
        <w:right w:val="none" w:sz="0" w:space="0" w:color="auto"/>
      </w:divBdr>
    </w:div>
    <w:div w:id="1191803485">
      <w:bodyDiv w:val="1"/>
      <w:marLeft w:val="0"/>
      <w:marRight w:val="0"/>
      <w:marTop w:val="0"/>
      <w:marBottom w:val="0"/>
      <w:divBdr>
        <w:top w:val="none" w:sz="0" w:space="0" w:color="auto"/>
        <w:left w:val="none" w:sz="0" w:space="0" w:color="auto"/>
        <w:bottom w:val="none" w:sz="0" w:space="0" w:color="auto"/>
        <w:right w:val="none" w:sz="0" w:space="0" w:color="auto"/>
      </w:divBdr>
    </w:div>
    <w:div w:id="1194877101">
      <w:bodyDiv w:val="1"/>
      <w:marLeft w:val="0"/>
      <w:marRight w:val="0"/>
      <w:marTop w:val="0"/>
      <w:marBottom w:val="0"/>
      <w:divBdr>
        <w:top w:val="none" w:sz="0" w:space="0" w:color="auto"/>
        <w:left w:val="none" w:sz="0" w:space="0" w:color="auto"/>
        <w:bottom w:val="none" w:sz="0" w:space="0" w:color="auto"/>
        <w:right w:val="none" w:sz="0" w:space="0" w:color="auto"/>
      </w:divBdr>
    </w:div>
    <w:div w:id="1210999680">
      <w:bodyDiv w:val="1"/>
      <w:marLeft w:val="0"/>
      <w:marRight w:val="0"/>
      <w:marTop w:val="0"/>
      <w:marBottom w:val="0"/>
      <w:divBdr>
        <w:top w:val="none" w:sz="0" w:space="0" w:color="auto"/>
        <w:left w:val="none" w:sz="0" w:space="0" w:color="auto"/>
        <w:bottom w:val="none" w:sz="0" w:space="0" w:color="auto"/>
        <w:right w:val="none" w:sz="0" w:space="0" w:color="auto"/>
      </w:divBdr>
    </w:div>
    <w:div w:id="1252734470">
      <w:bodyDiv w:val="1"/>
      <w:marLeft w:val="0"/>
      <w:marRight w:val="0"/>
      <w:marTop w:val="0"/>
      <w:marBottom w:val="0"/>
      <w:divBdr>
        <w:top w:val="none" w:sz="0" w:space="0" w:color="auto"/>
        <w:left w:val="none" w:sz="0" w:space="0" w:color="auto"/>
        <w:bottom w:val="none" w:sz="0" w:space="0" w:color="auto"/>
        <w:right w:val="none" w:sz="0" w:space="0" w:color="auto"/>
      </w:divBdr>
      <w:divsChild>
        <w:div w:id="820384541">
          <w:marLeft w:val="547"/>
          <w:marRight w:val="0"/>
          <w:marTop w:val="0"/>
          <w:marBottom w:val="0"/>
          <w:divBdr>
            <w:top w:val="none" w:sz="0" w:space="0" w:color="auto"/>
            <w:left w:val="none" w:sz="0" w:space="0" w:color="auto"/>
            <w:bottom w:val="none" w:sz="0" w:space="0" w:color="auto"/>
            <w:right w:val="none" w:sz="0" w:space="0" w:color="auto"/>
          </w:divBdr>
        </w:div>
      </w:divsChild>
    </w:div>
    <w:div w:id="1260064216">
      <w:bodyDiv w:val="1"/>
      <w:marLeft w:val="0"/>
      <w:marRight w:val="0"/>
      <w:marTop w:val="0"/>
      <w:marBottom w:val="0"/>
      <w:divBdr>
        <w:top w:val="none" w:sz="0" w:space="0" w:color="auto"/>
        <w:left w:val="none" w:sz="0" w:space="0" w:color="auto"/>
        <w:bottom w:val="none" w:sz="0" w:space="0" w:color="auto"/>
        <w:right w:val="none" w:sz="0" w:space="0" w:color="auto"/>
      </w:divBdr>
    </w:div>
    <w:div w:id="1324818816">
      <w:bodyDiv w:val="1"/>
      <w:marLeft w:val="0"/>
      <w:marRight w:val="0"/>
      <w:marTop w:val="0"/>
      <w:marBottom w:val="0"/>
      <w:divBdr>
        <w:top w:val="none" w:sz="0" w:space="0" w:color="auto"/>
        <w:left w:val="none" w:sz="0" w:space="0" w:color="auto"/>
        <w:bottom w:val="none" w:sz="0" w:space="0" w:color="auto"/>
        <w:right w:val="none" w:sz="0" w:space="0" w:color="auto"/>
      </w:divBdr>
    </w:div>
    <w:div w:id="1363633396">
      <w:bodyDiv w:val="1"/>
      <w:marLeft w:val="0"/>
      <w:marRight w:val="0"/>
      <w:marTop w:val="0"/>
      <w:marBottom w:val="0"/>
      <w:divBdr>
        <w:top w:val="none" w:sz="0" w:space="0" w:color="auto"/>
        <w:left w:val="none" w:sz="0" w:space="0" w:color="auto"/>
        <w:bottom w:val="none" w:sz="0" w:space="0" w:color="auto"/>
        <w:right w:val="none" w:sz="0" w:space="0" w:color="auto"/>
      </w:divBdr>
    </w:div>
    <w:div w:id="1385134381">
      <w:bodyDiv w:val="1"/>
      <w:marLeft w:val="0"/>
      <w:marRight w:val="0"/>
      <w:marTop w:val="0"/>
      <w:marBottom w:val="0"/>
      <w:divBdr>
        <w:top w:val="none" w:sz="0" w:space="0" w:color="auto"/>
        <w:left w:val="none" w:sz="0" w:space="0" w:color="auto"/>
        <w:bottom w:val="none" w:sz="0" w:space="0" w:color="auto"/>
        <w:right w:val="none" w:sz="0" w:space="0" w:color="auto"/>
      </w:divBdr>
      <w:divsChild>
        <w:div w:id="1864129394">
          <w:marLeft w:val="547"/>
          <w:marRight w:val="0"/>
          <w:marTop w:val="0"/>
          <w:marBottom w:val="0"/>
          <w:divBdr>
            <w:top w:val="none" w:sz="0" w:space="0" w:color="auto"/>
            <w:left w:val="none" w:sz="0" w:space="0" w:color="auto"/>
            <w:bottom w:val="none" w:sz="0" w:space="0" w:color="auto"/>
            <w:right w:val="none" w:sz="0" w:space="0" w:color="auto"/>
          </w:divBdr>
        </w:div>
      </w:divsChild>
    </w:div>
    <w:div w:id="1391268167">
      <w:bodyDiv w:val="1"/>
      <w:marLeft w:val="0"/>
      <w:marRight w:val="0"/>
      <w:marTop w:val="0"/>
      <w:marBottom w:val="0"/>
      <w:divBdr>
        <w:top w:val="none" w:sz="0" w:space="0" w:color="auto"/>
        <w:left w:val="none" w:sz="0" w:space="0" w:color="auto"/>
        <w:bottom w:val="none" w:sz="0" w:space="0" w:color="auto"/>
        <w:right w:val="none" w:sz="0" w:space="0" w:color="auto"/>
      </w:divBdr>
    </w:div>
    <w:div w:id="1415979706">
      <w:bodyDiv w:val="1"/>
      <w:marLeft w:val="0"/>
      <w:marRight w:val="0"/>
      <w:marTop w:val="0"/>
      <w:marBottom w:val="0"/>
      <w:divBdr>
        <w:top w:val="none" w:sz="0" w:space="0" w:color="auto"/>
        <w:left w:val="none" w:sz="0" w:space="0" w:color="auto"/>
        <w:bottom w:val="none" w:sz="0" w:space="0" w:color="auto"/>
        <w:right w:val="none" w:sz="0" w:space="0" w:color="auto"/>
      </w:divBdr>
      <w:divsChild>
        <w:div w:id="972171576">
          <w:marLeft w:val="547"/>
          <w:marRight w:val="0"/>
          <w:marTop w:val="0"/>
          <w:marBottom w:val="0"/>
          <w:divBdr>
            <w:top w:val="none" w:sz="0" w:space="0" w:color="auto"/>
            <w:left w:val="none" w:sz="0" w:space="0" w:color="auto"/>
            <w:bottom w:val="none" w:sz="0" w:space="0" w:color="auto"/>
            <w:right w:val="none" w:sz="0" w:space="0" w:color="auto"/>
          </w:divBdr>
        </w:div>
        <w:div w:id="1355612492">
          <w:marLeft w:val="1267"/>
          <w:marRight w:val="0"/>
          <w:marTop w:val="0"/>
          <w:marBottom w:val="0"/>
          <w:divBdr>
            <w:top w:val="none" w:sz="0" w:space="0" w:color="auto"/>
            <w:left w:val="none" w:sz="0" w:space="0" w:color="auto"/>
            <w:bottom w:val="none" w:sz="0" w:space="0" w:color="auto"/>
            <w:right w:val="none" w:sz="0" w:space="0" w:color="auto"/>
          </w:divBdr>
        </w:div>
      </w:divsChild>
    </w:div>
    <w:div w:id="1417243297">
      <w:bodyDiv w:val="1"/>
      <w:marLeft w:val="0"/>
      <w:marRight w:val="0"/>
      <w:marTop w:val="0"/>
      <w:marBottom w:val="0"/>
      <w:divBdr>
        <w:top w:val="none" w:sz="0" w:space="0" w:color="auto"/>
        <w:left w:val="none" w:sz="0" w:space="0" w:color="auto"/>
        <w:bottom w:val="none" w:sz="0" w:space="0" w:color="auto"/>
        <w:right w:val="none" w:sz="0" w:space="0" w:color="auto"/>
      </w:divBdr>
      <w:divsChild>
        <w:div w:id="992487152">
          <w:marLeft w:val="547"/>
          <w:marRight w:val="0"/>
          <w:marTop w:val="0"/>
          <w:marBottom w:val="0"/>
          <w:divBdr>
            <w:top w:val="none" w:sz="0" w:space="0" w:color="auto"/>
            <w:left w:val="none" w:sz="0" w:space="0" w:color="auto"/>
            <w:bottom w:val="none" w:sz="0" w:space="0" w:color="auto"/>
            <w:right w:val="none" w:sz="0" w:space="0" w:color="auto"/>
          </w:divBdr>
        </w:div>
        <w:div w:id="2032022480">
          <w:marLeft w:val="547"/>
          <w:marRight w:val="0"/>
          <w:marTop w:val="0"/>
          <w:marBottom w:val="0"/>
          <w:divBdr>
            <w:top w:val="none" w:sz="0" w:space="0" w:color="auto"/>
            <w:left w:val="none" w:sz="0" w:space="0" w:color="auto"/>
            <w:bottom w:val="none" w:sz="0" w:space="0" w:color="auto"/>
            <w:right w:val="none" w:sz="0" w:space="0" w:color="auto"/>
          </w:divBdr>
        </w:div>
        <w:div w:id="1805583851">
          <w:marLeft w:val="547"/>
          <w:marRight w:val="0"/>
          <w:marTop w:val="0"/>
          <w:marBottom w:val="0"/>
          <w:divBdr>
            <w:top w:val="none" w:sz="0" w:space="0" w:color="auto"/>
            <w:left w:val="none" w:sz="0" w:space="0" w:color="auto"/>
            <w:bottom w:val="none" w:sz="0" w:space="0" w:color="auto"/>
            <w:right w:val="none" w:sz="0" w:space="0" w:color="auto"/>
          </w:divBdr>
        </w:div>
        <w:div w:id="1384020565">
          <w:marLeft w:val="547"/>
          <w:marRight w:val="0"/>
          <w:marTop w:val="0"/>
          <w:marBottom w:val="0"/>
          <w:divBdr>
            <w:top w:val="none" w:sz="0" w:space="0" w:color="auto"/>
            <w:left w:val="none" w:sz="0" w:space="0" w:color="auto"/>
            <w:bottom w:val="none" w:sz="0" w:space="0" w:color="auto"/>
            <w:right w:val="none" w:sz="0" w:space="0" w:color="auto"/>
          </w:divBdr>
        </w:div>
        <w:div w:id="373503082">
          <w:marLeft w:val="547"/>
          <w:marRight w:val="0"/>
          <w:marTop w:val="0"/>
          <w:marBottom w:val="0"/>
          <w:divBdr>
            <w:top w:val="none" w:sz="0" w:space="0" w:color="auto"/>
            <w:left w:val="none" w:sz="0" w:space="0" w:color="auto"/>
            <w:bottom w:val="none" w:sz="0" w:space="0" w:color="auto"/>
            <w:right w:val="none" w:sz="0" w:space="0" w:color="auto"/>
          </w:divBdr>
        </w:div>
      </w:divsChild>
    </w:div>
    <w:div w:id="1428036800">
      <w:bodyDiv w:val="1"/>
      <w:marLeft w:val="0"/>
      <w:marRight w:val="0"/>
      <w:marTop w:val="0"/>
      <w:marBottom w:val="0"/>
      <w:divBdr>
        <w:top w:val="none" w:sz="0" w:space="0" w:color="auto"/>
        <w:left w:val="none" w:sz="0" w:space="0" w:color="auto"/>
        <w:bottom w:val="none" w:sz="0" w:space="0" w:color="auto"/>
        <w:right w:val="none" w:sz="0" w:space="0" w:color="auto"/>
      </w:divBdr>
      <w:divsChild>
        <w:div w:id="967199134">
          <w:marLeft w:val="547"/>
          <w:marRight w:val="0"/>
          <w:marTop w:val="0"/>
          <w:marBottom w:val="0"/>
          <w:divBdr>
            <w:top w:val="none" w:sz="0" w:space="0" w:color="auto"/>
            <w:left w:val="none" w:sz="0" w:space="0" w:color="auto"/>
            <w:bottom w:val="none" w:sz="0" w:space="0" w:color="auto"/>
            <w:right w:val="none" w:sz="0" w:space="0" w:color="auto"/>
          </w:divBdr>
        </w:div>
      </w:divsChild>
    </w:div>
    <w:div w:id="1465997696">
      <w:bodyDiv w:val="1"/>
      <w:marLeft w:val="0"/>
      <w:marRight w:val="0"/>
      <w:marTop w:val="0"/>
      <w:marBottom w:val="0"/>
      <w:divBdr>
        <w:top w:val="none" w:sz="0" w:space="0" w:color="auto"/>
        <w:left w:val="none" w:sz="0" w:space="0" w:color="auto"/>
        <w:bottom w:val="none" w:sz="0" w:space="0" w:color="auto"/>
        <w:right w:val="none" w:sz="0" w:space="0" w:color="auto"/>
      </w:divBdr>
    </w:div>
    <w:div w:id="1481457316">
      <w:bodyDiv w:val="1"/>
      <w:marLeft w:val="0"/>
      <w:marRight w:val="0"/>
      <w:marTop w:val="0"/>
      <w:marBottom w:val="0"/>
      <w:divBdr>
        <w:top w:val="none" w:sz="0" w:space="0" w:color="auto"/>
        <w:left w:val="none" w:sz="0" w:space="0" w:color="auto"/>
        <w:bottom w:val="none" w:sz="0" w:space="0" w:color="auto"/>
        <w:right w:val="none" w:sz="0" w:space="0" w:color="auto"/>
      </w:divBdr>
    </w:div>
    <w:div w:id="1495872864">
      <w:bodyDiv w:val="1"/>
      <w:marLeft w:val="0"/>
      <w:marRight w:val="0"/>
      <w:marTop w:val="0"/>
      <w:marBottom w:val="0"/>
      <w:divBdr>
        <w:top w:val="none" w:sz="0" w:space="0" w:color="auto"/>
        <w:left w:val="none" w:sz="0" w:space="0" w:color="auto"/>
        <w:bottom w:val="none" w:sz="0" w:space="0" w:color="auto"/>
        <w:right w:val="none" w:sz="0" w:space="0" w:color="auto"/>
      </w:divBdr>
    </w:div>
    <w:div w:id="1515680224">
      <w:bodyDiv w:val="1"/>
      <w:marLeft w:val="0"/>
      <w:marRight w:val="0"/>
      <w:marTop w:val="0"/>
      <w:marBottom w:val="0"/>
      <w:divBdr>
        <w:top w:val="none" w:sz="0" w:space="0" w:color="auto"/>
        <w:left w:val="none" w:sz="0" w:space="0" w:color="auto"/>
        <w:bottom w:val="none" w:sz="0" w:space="0" w:color="auto"/>
        <w:right w:val="none" w:sz="0" w:space="0" w:color="auto"/>
      </w:divBdr>
      <w:divsChild>
        <w:div w:id="968707932">
          <w:marLeft w:val="547"/>
          <w:marRight w:val="0"/>
          <w:marTop w:val="0"/>
          <w:marBottom w:val="0"/>
          <w:divBdr>
            <w:top w:val="none" w:sz="0" w:space="0" w:color="auto"/>
            <w:left w:val="none" w:sz="0" w:space="0" w:color="auto"/>
            <w:bottom w:val="none" w:sz="0" w:space="0" w:color="auto"/>
            <w:right w:val="none" w:sz="0" w:space="0" w:color="auto"/>
          </w:divBdr>
        </w:div>
        <w:div w:id="592251533">
          <w:marLeft w:val="547"/>
          <w:marRight w:val="0"/>
          <w:marTop w:val="0"/>
          <w:marBottom w:val="0"/>
          <w:divBdr>
            <w:top w:val="none" w:sz="0" w:space="0" w:color="auto"/>
            <w:left w:val="none" w:sz="0" w:space="0" w:color="auto"/>
            <w:bottom w:val="none" w:sz="0" w:space="0" w:color="auto"/>
            <w:right w:val="none" w:sz="0" w:space="0" w:color="auto"/>
          </w:divBdr>
        </w:div>
      </w:divsChild>
    </w:div>
    <w:div w:id="1520268019">
      <w:bodyDiv w:val="1"/>
      <w:marLeft w:val="0"/>
      <w:marRight w:val="0"/>
      <w:marTop w:val="0"/>
      <w:marBottom w:val="0"/>
      <w:divBdr>
        <w:top w:val="none" w:sz="0" w:space="0" w:color="auto"/>
        <w:left w:val="none" w:sz="0" w:space="0" w:color="auto"/>
        <w:bottom w:val="none" w:sz="0" w:space="0" w:color="auto"/>
        <w:right w:val="none" w:sz="0" w:space="0" w:color="auto"/>
      </w:divBdr>
    </w:div>
    <w:div w:id="1552300987">
      <w:bodyDiv w:val="1"/>
      <w:marLeft w:val="0"/>
      <w:marRight w:val="0"/>
      <w:marTop w:val="0"/>
      <w:marBottom w:val="0"/>
      <w:divBdr>
        <w:top w:val="none" w:sz="0" w:space="0" w:color="auto"/>
        <w:left w:val="none" w:sz="0" w:space="0" w:color="auto"/>
        <w:bottom w:val="none" w:sz="0" w:space="0" w:color="auto"/>
        <w:right w:val="none" w:sz="0" w:space="0" w:color="auto"/>
      </w:divBdr>
    </w:div>
    <w:div w:id="1553271153">
      <w:bodyDiv w:val="1"/>
      <w:marLeft w:val="0"/>
      <w:marRight w:val="0"/>
      <w:marTop w:val="0"/>
      <w:marBottom w:val="0"/>
      <w:divBdr>
        <w:top w:val="none" w:sz="0" w:space="0" w:color="auto"/>
        <w:left w:val="none" w:sz="0" w:space="0" w:color="auto"/>
        <w:bottom w:val="none" w:sz="0" w:space="0" w:color="auto"/>
        <w:right w:val="none" w:sz="0" w:space="0" w:color="auto"/>
      </w:divBdr>
    </w:div>
    <w:div w:id="1586187172">
      <w:bodyDiv w:val="1"/>
      <w:marLeft w:val="0"/>
      <w:marRight w:val="0"/>
      <w:marTop w:val="0"/>
      <w:marBottom w:val="0"/>
      <w:divBdr>
        <w:top w:val="none" w:sz="0" w:space="0" w:color="auto"/>
        <w:left w:val="none" w:sz="0" w:space="0" w:color="auto"/>
        <w:bottom w:val="none" w:sz="0" w:space="0" w:color="auto"/>
        <w:right w:val="none" w:sz="0" w:space="0" w:color="auto"/>
      </w:divBdr>
    </w:div>
    <w:div w:id="1594625884">
      <w:bodyDiv w:val="1"/>
      <w:marLeft w:val="0"/>
      <w:marRight w:val="0"/>
      <w:marTop w:val="0"/>
      <w:marBottom w:val="0"/>
      <w:divBdr>
        <w:top w:val="none" w:sz="0" w:space="0" w:color="auto"/>
        <w:left w:val="none" w:sz="0" w:space="0" w:color="auto"/>
        <w:bottom w:val="none" w:sz="0" w:space="0" w:color="auto"/>
        <w:right w:val="none" w:sz="0" w:space="0" w:color="auto"/>
      </w:divBdr>
    </w:div>
    <w:div w:id="1596011306">
      <w:bodyDiv w:val="1"/>
      <w:marLeft w:val="0"/>
      <w:marRight w:val="0"/>
      <w:marTop w:val="0"/>
      <w:marBottom w:val="0"/>
      <w:divBdr>
        <w:top w:val="none" w:sz="0" w:space="0" w:color="auto"/>
        <w:left w:val="none" w:sz="0" w:space="0" w:color="auto"/>
        <w:bottom w:val="none" w:sz="0" w:space="0" w:color="auto"/>
        <w:right w:val="none" w:sz="0" w:space="0" w:color="auto"/>
      </w:divBdr>
    </w:div>
    <w:div w:id="1597130016">
      <w:bodyDiv w:val="1"/>
      <w:marLeft w:val="0"/>
      <w:marRight w:val="0"/>
      <w:marTop w:val="0"/>
      <w:marBottom w:val="0"/>
      <w:divBdr>
        <w:top w:val="none" w:sz="0" w:space="0" w:color="auto"/>
        <w:left w:val="none" w:sz="0" w:space="0" w:color="auto"/>
        <w:bottom w:val="none" w:sz="0" w:space="0" w:color="auto"/>
        <w:right w:val="none" w:sz="0" w:space="0" w:color="auto"/>
      </w:divBdr>
      <w:divsChild>
        <w:div w:id="326399070">
          <w:marLeft w:val="547"/>
          <w:marRight w:val="0"/>
          <w:marTop w:val="0"/>
          <w:marBottom w:val="0"/>
          <w:divBdr>
            <w:top w:val="none" w:sz="0" w:space="0" w:color="auto"/>
            <w:left w:val="none" w:sz="0" w:space="0" w:color="auto"/>
            <w:bottom w:val="none" w:sz="0" w:space="0" w:color="auto"/>
            <w:right w:val="none" w:sz="0" w:space="0" w:color="auto"/>
          </w:divBdr>
        </w:div>
      </w:divsChild>
    </w:div>
    <w:div w:id="1605917991">
      <w:bodyDiv w:val="1"/>
      <w:marLeft w:val="0"/>
      <w:marRight w:val="0"/>
      <w:marTop w:val="0"/>
      <w:marBottom w:val="0"/>
      <w:divBdr>
        <w:top w:val="none" w:sz="0" w:space="0" w:color="auto"/>
        <w:left w:val="none" w:sz="0" w:space="0" w:color="auto"/>
        <w:bottom w:val="none" w:sz="0" w:space="0" w:color="auto"/>
        <w:right w:val="none" w:sz="0" w:space="0" w:color="auto"/>
      </w:divBdr>
    </w:div>
    <w:div w:id="1622880471">
      <w:bodyDiv w:val="1"/>
      <w:marLeft w:val="0"/>
      <w:marRight w:val="0"/>
      <w:marTop w:val="0"/>
      <w:marBottom w:val="0"/>
      <w:divBdr>
        <w:top w:val="none" w:sz="0" w:space="0" w:color="auto"/>
        <w:left w:val="none" w:sz="0" w:space="0" w:color="auto"/>
        <w:bottom w:val="none" w:sz="0" w:space="0" w:color="auto"/>
        <w:right w:val="none" w:sz="0" w:space="0" w:color="auto"/>
      </w:divBdr>
    </w:div>
    <w:div w:id="1635022488">
      <w:bodyDiv w:val="1"/>
      <w:marLeft w:val="0"/>
      <w:marRight w:val="0"/>
      <w:marTop w:val="0"/>
      <w:marBottom w:val="0"/>
      <w:divBdr>
        <w:top w:val="none" w:sz="0" w:space="0" w:color="auto"/>
        <w:left w:val="none" w:sz="0" w:space="0" w:color="auto"/>
        <w:bottom w:val="none" w:sz="0" w:space="0" w:color="auto"/>
        <w:right w:val="none" w:sz="0" w:space="0" w:color="auto"/>
      </w:divBdr>
    </w:div>
    <w:div w:id="1662418278">
      <w:bodyDiv w:val="1"/>
      <w:marLeft w:val="0"/>
      <w:marRight w:val="0"/>
      <w:marTop w:val="0"/>
      <w:marBottom w:val="0"/>
      <w:divBdr>
        <w:top w:val="none" w:sz="0" w:space="0" w:color="auto"/>
        <w:left w:val="none" w:sz="0" w:space="0" w:color="auto"/>
        <w:bottom w:val="none" w:sz="0" w:space="0" w:color="auto"/>
        <w:right w:val="none" w:sz="0" w:space="0" w:color="auto"/>
      </w:divBdr>
      <w:divsChild>
        <w:div w:id="1868518071">
          <w:marLeft w:val="547"/>
          <w:marRight w:val="0"/>
          <w:marTop w:val="0"/>
          <w:marBottom w:val="0"/>
          <w:divBdr>
            <w:top w:val="none" w:sz="0" w:space="0" w:color="auto"/>
            <w:left w:val="none" w:sz="0" w:space="0" w:color="auto"/>
            <w:bottom w:val="none" w:sz="0" w:space="0" w:color="auto"/>
            <w:right w:val="none" w:sz="0" w:space="0" w:color="auto"/>
          </w:divBdr>
        </w:div>
      </w:divsChild>
    </w:div>
    <w:div w:id="1693988933">
      <w:bodyDiv w:val="1"/>
      <w:marLeft w:val="0"/>
      <w:marRight w:val="0"/>
      <w:marTop w:val="0"/>
      <w:marBottom w:val="0"/>
      <w:divBdr>
        <w:top w:val="none" w:sz="0" w:space="0" w:color="auto"/>
        <w:left w:val="none" w:sz="0" w:space="0" w:color="auto"/>
        <w:bottom w:val="none" w:sz="0" w:space="0" w:color="auto"/>
        <w:right w:val="none" w:sz="0" w:space="0" w:color="auto"/>
      </w:divBdr>
    </w:div>
    <w:div w:id="1709329656">
      <w:bodyDiv w:val="1"/>
      <w:marLeft w:val="0"/>
      <w:marRight w:val="0"/>
      <w:marTop w:val="0"/>
      <w:marBottom w:val="0"/>
      <w:divBdr>
        <w:top w:val="none" w:sz="0" w:space="0" w:color="auto"/>
        <w:left w:val="none" w:sz="0" w:space="0" w:color="auto"/>
        <w:bottom w:val="none" w:sz="0" w:space="0" w:color="auto"/>
        <w:right w:val="none" w:sz="0" w:space="0" w:color="auto"/>
      </w:divBdr>
    </w:div>
    <w:div w:id="1730953949">
      <w:bodyDiv w:val="1"/>
      <w:marLeft w:val="0"/>
      <w:marRight w:val="0"/>
      <w:marTop w:val="0"/>
      <w:marBottom w:val="0"/>
      <w:divBdr>
        <w:top w:val="none" w:sz="0" w:space="0" w:color="auto"/>
        <w:left w:val="none" w:sz="0" w:space="0" w:color="auto"/>
        <w:bottom w:val="none" w:sz="0" w:space="0" w:color="auto"/>
        <w:right w:val="none" w:sz="0" w:space="0" w:color="auto"/>
      </w:divBdr>
    </w:div>
    <w:div w:id="1771701265">
      <w:bodyDiv w:val="1"/>
      <w:marLeft w:val="0"/>
      <w:marRight w:val="0"/>
      <w:marTop w:val="0"/>
      <w:marBottom w:val="0"/>
      <w:divBdr>
        <w:top w:val="none" w:sz="0" w:space="0" w:color="auto"/>
        <w:left w:val="none" w:sz="0" w:space="0" w:color="auto"/>
        <w:bottom w:val="none" w:sz="0" w:space="0" w:color="auto"/>
        <w:right w:val="none" w:sz="0" w:space="0" w:color="auto"/>
      </w:divBdr>
    </w:div>
    <w:div w:id="1813717026">
      <w:bodyDiv w:val="1"/>
      <w:marLeft w:val="0"/>
      <w:marRight w:val="0"/>
      <w:marTop w:val="0"/>
      <w:marBottom w:val="0"/>
      <w:divBdr>
        <w:top w:val="none" w:sz="0" w:space="0" w:color="auto"/>
        <w:left w:val="none" w:sz="0" w:space="0" w:color="auto"/>
        <w:bottom w:val="none" w:sz="0" w:space="0" w:color="auto"/>
        <w:right w:val="none" w:sz="0" w:space="0" w:color="auto"/>
      </w:divBdr>
    </w:div>
    <w:div w:id="1829859235">
      <w:bodyDiv w:val="1"/>
      <w:marLeft w:val="0"/>
      <w:marRight w:val="0"/>
      <w:marTop w:val="0"/>
      <w:marBottom w:val="0"/>
      <w:divBdr>
        <w:top w:val="none" w:sz="0" w:space="0" w:color="auto"/>
        <w:left w:val="none" w:sz="0" w:space="0" w:color="auto"/>
        <w:bottom w:val="none" w:sz="0" w:space="0" w:color="auto"/>
        <w:right w:val="none" w:sz="0" w:space="0" w:color="auto"/>
      </w:divBdr>
    </w:div>
    <w:div w:id="1835536305">
      <w:bodyDiv w:val="1"/>
      <w:marLeft w:val="0"/>
      <w:marRight w:val="0"/>
      <w:marTop w:val="0"/>
      <w:marBottom w:val="0"/>
      <w:divBdr>
        <w:top w:val="none" w:sz="0" w:space="0" w:color="auto"/>
        <w:left w:val="none" w:sz="0" w:space="0" w:color="auto"/>
        <w:bottom w:val="none" w:sz="0" w:space="0" w:color="auto"/>
        <w:right w:val="none" w:sz="0" w:space="0" w:color="auto"/>
      </w:divBdr>
    </w:div>
    <w:div w:id="1881014304">
      <w:bodyDiv w:val="1"/>
      <w:marLeft w:val="0"/>
      <w:marRight w:val="0"/>
      <w:marTop w:val="0"/>
      <w:marBottom w:val="0"/>
      <w:divBdr>
        <w:top w:val="none" w:sz="0" w:space="0" w:color="auto"/>
        <w:left w:val="none" w:sz="0" w:space="0" w:color="auto"/>
        <w:bottom w:val="none" w:sz="0" w:space="0" w:color="auto"/>
        <w:right w:val="none" w:sz="0" w:space="0" w:color="auto"/>
      </w:divBdr>
    </w:div>
    <w:div w:id="1898544004">
      <w:bodyDiv w:val="1"/>
      <w:marLeft w:val="0"/>
      <w:marRight w:val="0"/>
      <w:marTop w:val="0"/>
      <w:marBottom w:val="0"/>
      <w:divBdr>
        <w:top w:val="none" w:sz="0" w:space="0" w:color="auto"/>
        <w:left w:val="none" w:sz="0" w:space="0" w:color="auto"/>
        <w:bottom w:val="none" w:sz="0" w:space="0" w:color="auto"/>
        <w:right w:val="none" w:sz="0" w:space="0" w:color="auto"/>
      </w:divBdr>
    </w:div>
    <w:div w:id="1909072164">
      <w:bodyDiv w:val="1"/>
      <w:marLeft w:val="0"/>
      <w:marRight w:val="0"/>
      <w:marTop w:val="0"/>
      <w:marBottom w:val="0"/>
      <w:divBdr>
        <w:top w:val="none" w:sz="0" w:space="0" w:color="auto"/>
        <w:left w:val="none" w:sz="0" w:space="0" w:color="auto"/>
        <w:bottom w:val="none" w:sz="0" w:space="0" w:color="auto"/>
        <w:right w:val="none" w:sz="0" w:space="0" w:color="auto"/>
      </w:divBdr>
    </w:div>
    <w:div w:id="1913393806">
      <w:bodyDiv w:val="1"/>
      <w:marLeft w:val="0"/>
      <w:marRight w:val="0"/>
      <w:marTop w:val="0"/>
      <w:marBottom w:val="0"/>
      <w:divBdr>
        <w:top w:val="none" w:sz="0" w:space="0" w:color="auto"/>
        <w:left w:val="none" w:sz="0" w:space="0" w:color="auto"/>
        <w:bottom w:val="none" w:sz="0" w:space="0" w:color="auto"/>
        <w:right w:val="none" w:sz="0" w:space="0" w:color="auto"/>
      </w:divBdr>
    </w:div>
    <w:div w:id="1922443933">
      <w:bodyDiv w:val="1"/>
      <w:marLeft w:val="0"/>
      <w:marRight w:val="0"/>
      <w:marTop w:val="0"/>
      <w:marBottom w:val="0"/>
      <w:divBdr>
        <w:top w:val="none" w:sz="0" w:space="0" w:color="auto"/>
        <w:left w:val="none" w:sz="0" w:space="0" w:color="auto"/>
        <w:bottom w:val="none" w:sz="0" w:space="0" w:color="auto"/>
        <w:right w:val="none" w:sz="0" w:space="0" w:color="auto"/>
      </w:divBdr>
    </w:div>
    <w:div w:id="2013995820">
      <w:bodyDiv w:val="1"/>
      <w:marLeft w:val="0"/>
      <w:marRight w:val="0"/>
      <w:marTop w:val="0"/>
      <w:marBottom w:val="0"/>
      <w:divBdr>
        <w:top w:val="none" w:sz="0" w:space="0" w:color="auto"/>
        <w:left w:val="none" w:sz="0" w:space="0" w:color="auto"/>
        <w:bottom w:val="none" w:sz="0" w:space="0" w:color="auto"/>
        <w:right w:val="none" w:sz="0" w:space="0" w:color="auto"/>
      </w:divBdr>
    </w:div>
    <w:div w:id="2019456748">
      <w:bodyDiv w:val="1"/>
      <w:marLeft w:val="0"/>
      <w:marRight w:val="0"/>
      <w:marTop w:val="0"/>
      <w:marBottom w:val="0"/>
      <w:divBdr>
        <w:top w:val="none" w:sz="0" w:space="0" w:color="auto"/>
        <w:left w:val="none" w:sz="0" w:space="0" w:color="auto"/>
        <w:bottom w:val="none" w:sz="0" w:space="0" w:color="auto"/>
        <w:right w:val="none" w:sz="0" w:space="0" w:color="auto"/>
      </w:divBdr>
      <w:divsChild>
        <w:div w:id="1660765315">
          <w:marLeft w:val="547"/>
          <w:marRight w:val="0"/>
          <w:marTop w:val="0"/>
          <w:marBottom w:val="0"/>
          <w:divBdr>
            <w:top w:val="none" w:sz="0" w:space="0" w:color="auto"/>
            <w:left w:val="none" w:sz="0" w:space="0" w:color="auto"/>
            <w:bottom w:val="none" w:sz="0" w:space="0" w:color="auto"/>
            <w:right w:val="none" w:sz="0" w:space="0" w:color="auto"/>
          </w:divBdr>
        </w:div>
      </w:divsChild>
    </w:div>
    <w:div w:id="2082292865">
      <w:bodyDiv w:val="1"/>
      <w:marLeft w:val="0"/>
      <w:marRight w:val="0"/>
      <w:marTop w:val="0"/>
      <w:marBottom w:val="0"/>
      <w:divBdr>
        <w:top w:val="none" w:sz="0" w:space="0" w:color="auto"/>
        <w:left w:val="none" w:sz="0" w:space="0" w:color="auto"/>
        <w:bottom w:val="none" w:sz="0" w:space="0" w:color="auto"/>
        <w:right w:val="none" w:sz="0" w:space="0" w:color="auto"/>
      </w:divBdr>
    </w:div>
    <w:div w:id="2090927871">
      <w:bodyDiv w:val="1"/>
      <w:marLeft w:val="0"/>
      <w:marRight w:val="0"/>
      <w:marTop w:val="0"/>
      <w:marBottom w:val="0"/>
      <w:divBdr>
        <w:top w:val="none" w:sz="0" w:space="0" w:color="auto"/>
        <w:left w:val="none" w:sz="0" w:space="0" w:color="auto"/>
        <w:bottom w:val="none" w:sz="0" w:space="0" w:color="auto"/>
        <w:right w:val="none" w:sz="0" w:space="0" w:color="auto"/>
      </w:divBdr>
    </w:div>
    <w:div w:id="2101484431">
      <w:bodyDiv w:val="1"/>
      <w:marLeft w:val="0"/>
      <w:marRight w:val="0"/>
      <w:marTop w:val="0"/>
      <w:marBottom w:val="0"/>
      <w:divBdr>
        <w:top w:val="none" w:sz="0" w:space="0" w:color="auto"/>
        <w:left w:val="none" w:sz="0" w:space="0" w:color="auto"/>
        <w:bottom w:val="none" w:sz="0" w:space="0" w:color="auto"/>
        <w:right w:val="none" w:sz="0" w:space="0" w:color="auto"/>
      </w:divBdr>
    </w:div>
    <w:div w:id="21219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ontherun.ca/wp-content/uploads/2014/06/National-Framewor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71BF-334E-4D71-8E90-060DE362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13</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Leyland</dc:creator>
  <cp:keywords/>
  <dc:description/>
  <cp:lastModifiedBy>Andrew Leyland</cp:lastModifiedBy>
  <cp:revision>53</cp:revision>
  <dcterms:created xsi:type="dcterms:W3CDTF">2021-09-18T00:48:00Z</dcterms:created>
  <dcterms:modified xsi:type="dcterms:W3CDTF">2022-03-28T17:51:00Z</dcterms:modified>
</cp:coreProperties>
</file>