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844358807"/>
        <w:docPartObj>
          <w:docPartGallery w:val="Cover Pages"/>
          <w:docPartUnique/>
        </w:docPartObj>
      </w:sdtPr>
      <w:sdtEndPr>
        <w:rPr>
          <w:rFonts w:cstheme="minorHAnsi"/>
          <w:b/>
          <w:bCs/>
          <w:sz w:val="22"/>
          <w:szCs w:val="22"/>
        </w:rPr>
      </w:sdtEndPr>
      <w:sdtContent>
        <w:p w14:paraId="5EA6587D" w14:textId="7416E75B" w:rsidR="008213E3" w:rsidRDefault="008213E3"/>
        <w:p w14:paraId="00DBE9C8" w14:textId="5636DD90" w:rsidR="008213E3" w:rsidRDefault="00640B52">
          <w:pPr>
            <w:rPr>
              <w:rFonts w:cstheme="minorHAnsi"/>
              <w:sz w:val="22"/>
              <w:szCs w:val="22"/>
              <w:lang w:val="en-US"/>
            </w:rPr>
          </w:pPr>
          <w:r>
            <w:rPr>
              <w:noProof/>
            </w:rPr>
            <w:drawing>
              <wp:anchor distT="0" distB="0" distL="114300" distR="114300" simplePos="0" relativeHeight="251658241" behindDoc="1" locked="0" layoutInCell="1" allowOverlap="1" wp14:anchorId="17361463" wp14:editId="4FFD35B8">
                <wp:simplePos x="0" y="0"/>
                <wp:positionH relativeFrom="column">
                  <wp:posOffset>4269740</wp:posOffset>
                </wp:positionH>
                <wp:positionV relativeFrom="page">
                  <wp:posOffset>8921539</wp:posOffset>
                </wp:positionV>
                <wp:extent cx="1628775" cy="476250"/>
                <wp:effectExtent l="0" t="0" r="9525" b="0"/>
                <wp:wrapSquare wrapText="bothSides"/>
                <wp:docPr id="10" name="Picture 1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8775"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8213E3">
            <w:rPr>
              <w:noProof/>
            </w:rPr>
            <w:drawing>
              <wp:inline distT="0" distB="0" distL="0" distR="0" wp14:anchorId="4ECCC30C" wp14:editId="0B271E34">
                <wp:extent cx="2125362" cy="733869"/>
                <wp:effectExtent l="0" t="0" r="8255" b="9525"/>
                <wp:docPr id="9" name="Picture 9"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with medium confidence"/>
                        <pic:cNvPicPr/>
                      </pic:nvPicPr>
                      <pic:blipFill>
                        <a:blip r:embed="rId9"/>
                        <a:stretch>
                          <a:fillRect/>
                        </a:stretch>
                      </pic:blipFill>
                      <pic:spPr>
                        <a:xfrm>
                          <a:off x="0" y="0"/>
                          <a:ext cx="2150260" cy="742466"/>
                        </a:xfrm>
                        <a:prstGeom prst="rect">
                          <a:avLst/>
                        </a:prstGeom>
                      </pic:spPr>
                    </pic:pic>
                  </a:graphicData>
                </a:graphic>
              </wp:inline>
            </w:drawing>
          </w:r>
        </w:p>
      </w:sdtContent>
    </w:sdt>
    <w:p w14:paraId="02234631" w14:textId="1E4879E1" w:rsidR="00256139" w:rsidRPr="00042DED" w:rsidRDefault="00256139" w:rsidP="00042DED">
      <w:pPr>
        <w:rPr>
          <w:rFonts w:cstheme="minorHAnsi"/>
          <w:sz w:val="22"/>
          <w:szCs w:val="22"/>
          <w:lang w:val="en-US"/>
        </w:rPr>
      </w:pPr>
    </w:p>
    <w:p w14:paraId="7CBA6336" w14:textId="77777777" w:rsidR="00256139" w:rsidRPr="00042DED" w:rsidRDefault="00256139" w:rsidP="00042DED">
      <w:pPr>
        <w:autoSpaceDE w:val="0"/>
        <w:autoSpaceDN w:val="0"/>
        <w:adjustRightInd w:val="0"/>
        <w:jc w:val="center"/>
        <w:rPr>
          <w:rFonts w:cstheme="minorHAnsi"/>
          <w:b/>
          <w:bCs/>
          <w:color w:val="58595B"/>
          <w:sz w:val="22"/>
          <w:szCs w:val="22"/>
          <w:lang w:val="en-US"/>
        </w:rPr>
      </w:pPr>
    </w:p>
    <w:p w14:paraId="5B159918" w14:textId="77777777" w:rsidR="00256139" w:rsidRPr="00042DED" w:rsidRDefault="00256139" w:rsidP="00042DED">
      <w:pPr>
        <w:autoSpaceDE w:val="0"/>
        <w:autoSpaceDN w:val="0"/>
        <w:adjustRightInd w:val="0"/>
        <w:rPr>
          <w:rFonts w:cstheme="minorHAnsi"/>
          <w:b/>
          <w:bCs/>
          <w:color w:val="58595B"/>
          <w:sz w:val="22"/>
          <w:szCs w:val="22"/>
          <w:lang w:val="en-US"/>
        </w:rPr>
      </w:pPr>
    </w:p>
    <w:p w14:paraId="00532F35" w14:textId="77777777" w:rsidR="00256139" w:rsidRPr="00042DED" w:rsidRDefault="00256139" w:rsidP="00042DED">
      <w:pPr>
        <w:autoSpaceDE w:val="0"/>
        <w:autoSpaceDN w:val="0"/>
        <w:adjustRightInd w:val="0"/>
        <w:jc w:val="center"/>
        <w:rPr>
          <w:rFonts w:cstheme="minorHAnsi"/>
          <w:b/>
          <w:bCs/>
          <w:color w:val="58595B"/>
          <w:sz w:val="22"/>
          <w:szCs w:val="22"/>
          <w:lang w:val="en-US"/>
        </w:rPr>
      </w:pPr>
    </w:p>
    <w:p w14:paraId="62EA8843" w14:textId="77777777" w:rsidR="00256139" w:rsidRPr="00042DED" w:rsidRDefault="00256139" w:rsidP="00042DED">
      <w:pPr>
        <w:autoSpaceDE w:val="0"/>
        <w:autoSpaceDN w:val="0"/>
        <w:adjustRightInd w:val="0"/>
        <w:rPr>
          <w:rFonts w:cstheme="minorHAnsi"/>
          <w:b/>
          <w:bCs/>
          <w:color w:val="58595B"/>
          <w:sz w:val="22"/>
          <w:szCs w:val="22"/>
          <w:lang w:val="en-US"/>
        </w:rPr>
      </w:pPr>
    </w:p>
    <w:p w14:paraId="1846A3FB" w14:textId="11DEC744" w:rsidR="00072C40" w:rsidRDefault="00355EF5">
      <w:pPr>
        <w:rPr>
          <w:rFonts w:asciiTheme="majorHAnsi" w:eastAsiaTheme="majorEastAsia" w:hAnsiTheme="majorHAnsi" w:cstheme="majorBidi"/>
          <w:b/>
          <w:bCs/>
          <w:color w:val="2F5496" w:themeColor="accent1" w:themeShade="BF"/>
          <w:sz w:val="32"/>
          <w:szCs w:val="32"/>
        </w:rPr>
      </w:pPr>
      <w:r>
        <w:rPr>
          <w:noProof/>
        </w:rPr>
        <mc:AlternateContent>
          <mc:Choice Requires="wps">
            <w:drawing>
              <wp:anchor distT="0" distB="0" distL="182880" distR="182880" simplePos="0" relativeHeight="251658240" behindDoc="0" locked="0" layoutInCell="1" allowOverlap="1" wp14:anchorId="6F266C10" wp14:editId="7FCD2038">
                <wp:simplePos x="0" y="0"/>
                <wp:positionH relativeFrom="margin">
                  <wp:posOffset>457200</wp:posOffset>
                </wp:positionH>
                <wp:positionV relativeFrom="page">
                  <wp:posOffset>2834640</wp:posOffset>
                </wp:positionV>
                <wp:extent cx="4686300" cy="5562600"/>
                <wp:effectExtent l="0" t="0" r="10160" b="0"/>
                <wp:wrapSquare wrapText="bothSides"/>
                <wp:docPr id="131" name="Text Box 131"/>
                <wp:cNvGraphicFramePr/>
                <a:graphic xmlns:a="http://schemas.openxmlformats.org/drawingml/2006/main">
                  <a:graphicData uri="http://schemas.microsoft.com/office/word/2010/wordprocessingShape">
                    <wps:wsp>
                      <wps:cNvSpPr txBox="1"/>
                      <wps:spPr>
                        <a:xfrm>
                          <a:off x="0" y="0"/>
                          <a:ext cx="4686300" cy="5562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EA8E3A1" w14:textId="6B485CFD" w:rsidR="008213E3" w:rsidRPr="004813E6" w:rsidRDefault="008213E3" w:rsidP="008213E3">
                            <w:pPr>
                              <w:pStyle w:val="NoSpacing"/>
                              <w:spacing w:before="40" w:after="560" w:line="216" w:lineRule="auto"/>
                              <w:rPr>
                                <w:color w:val="1F4E79" w:themeColor="accent5" w:themeShade="80"/>
                                <w:sz w:val="48"/>
                                <w:szCs w:val="48"/>
                              </w:rPr>
                            </w:pPr>
                            <w:r w:rsidRPr="004813E6">
                              <w:rPr>
                                <w:color w:val="1F4E79" w:themeColor="accent5" w:themeShade="80"/>
                                <w:sz w:val="48"/>
                                <w:szCs w:val="48"/>
                              </w:rPr>
                              <w:t xml:space="preserve">Refreshed Primary Care Network Steering Committee </w:t>
                            </w:r>
                            <w:r w:rsidR="00A62595">
                              <w:rPr>
                                <w:color w:val="1F4E79" w:themeColor="accent5" w:themeShade="80"/>
                                <w:sz w:val="48"/>
                                <w:szCs w:val="48"/>
                              </w:rPr>
                              <w:br/>
                            </w:r>
                            <w:r w:rsidRPr="004813E6">
                              <w:rPr>
                                <w:color w:val="1F4E79" w:themeColor="accent5" w:themeShade="80"/>
                                <w:sz w:val="48"/>
                                <w:szCs w:val="48"/>
                              </w:rPr>
                              <w:t>Terms of Reference (TOR) Template</w:t>
                            </w:r>
                          </w:p>
                          <w:p w14:paraId="159977B0" w14:textId="3B9149FE" w:rsidR="00640B52" w:rsidRDefault="00640B52" w:rsidP="00640B52">
                            <w:pPr>
                              <w:pStyle w:val="NoSpacing"/>
                            </w:pPr>
                          </w:p>
                          <w:p w14:paraId="384FB157" w14:textId="77777777" w:rsidR="004813E6" w:rsidRDefault="004813E6" w:rsidP="00640B52">
                            <w:pPr>
                              <w:pStyle w:val="NoSpacing"/>
                            </w:pPr>
                          </w:p>
                          <w:p w14:paraId="64AA6BC7" w14:textId="77777777" w:rsidR="004813E6" w:rsidRDefault="004813E6" w:rsidP="00640B52">
                            <w:pPr>
                              <w:pStyle w:val="NoSpacing"/>
                            </w:pPr>
                          </w:p>
                          <w:p w14:paraId="7FEA1D61" w14:textId="77777777" w:rsidR="004813E6" w:rsidRDefault="004813E6" w:rsidP="00640B52">
                            <w:pPr>
                              <w:pStyle w:val="NoSpacing"/>
                            </w:pPr>
                          </w:p>
                          <w:p w14:paraId="7585B596" w14:textId="77777777" w:rsidR="004813E6" w:rsidRDefault="004813E6" w:rsidP="00640B52">
                            <w:pPr>
                              <w:pStyle w:val="NoSpacing"/>
                            </w:pPr>
                          </w:p>
                          <w:p w14:paraId="4030AB1A" w14:textId="77777777" w:rsidR="004813E6" w:rsidRDefault="004813E6" w:rsidP="00640B52">
                            <w:pPr>
                              <w:pStyle w:val="NoSpacing"/>
                            </w:pPr>
                          </w:p>
                          <w:p w14:paraId="55B48B6C" w14:textId="77777777" w:rsidR="004813E6" w:rsidRDefault="004813E6" w:rsidP="00640B52">
                            <w:pPr>
                              <w:pStyle w:val="NoSpacing"/>
                            </w:pPr>
                          </w:p>
                          <w:p w14:paraId="1231C5F6" w14:textId="77777777" w:rsidR="004813E6" w:rsidRDefault="004813E6" w:rsidP="00640B52">
                            <w:pPr>
                              <w:pStyle w:val="NoSpacing"/>
                            </w:pPr>
                          </w:p>
                          <w:p w14:paraId="59A8D1ED" w14:textId="77777777" w:rsidR="004813E6" w:rsidRDefault="004813E6" w:rsidP="00640B52">
                            <w:pPr>
                              <w:pStyle w:val="NoSpacing"/>
                            </w:pPr>
                          </w:p>
                          <w:p w14:paraId="20330D52" w14:textId="77777777" w:rsidR="004813E6" w:rsidRDefault="004813E6" w:rsidP="00640B52">
                            <w:pPr>
                              <w:pStyle w:val="NoSpacing"/>
                            </w:pPr>
                          </w:p>
                          <w:p w14:paraId="54923E6F" w14:textId="77777777" w:rsidR="004813E6" w:rsidRDefault="004813E6" w:rsidP="00640B52">
                            <w:pPr>
                              <w:pStyle w:val="NoSpacing"/>
                            </w:pPr>
                          </w:p>
                          <w:p w14:paraId="77F49DF7" w14:textId="77777777" w:rsidR="004813E6" w:rsidRDefault="004813E6" w:rsidP="00640B52">
                            <w:pPr>
                              <w:pStyle w:val="NoSpacing"/>
                            </w:pPr>
                          </w:p>
                          <w:p w14:paraId="543E8DB4" w14:textId="77777777" w:rsidR="004813E6" w:rsidRDefault="004813E6" w:rsidP="00640B52">
                            <w:pPr>
                              <w:pStyle w:val="NoSpacing"/>
                            </w:pPr>
                          </w:p>
                          <w:p w14:paraId="69B2F27B" w14:textId="77777777" w:rsidR="004813E6" w:rsidRDefault="004813E6" w:rsidP="00640B52">
                            <w:pPr>
                              <w:pStyle w:val="NoSpacing"/>
                            </w:pPr>
                          </w:p>
                          <w:p w14:paraId="455A6DB1" w14:textId="77777777" w:rsidR="004813E6" w:rsidRDefault="004813E6" w:rsidP="00640B52">
                            <w:pPr>
                              <w:pStyle w:val="NoSpacing"/>
                            </w:pPr>
                          </w:p>
                          <w:p w14:paraId="5B3DDE8F" w14:textId="77777777" w:rsidR="004813E6" w:rsidRDefault="004813E6" w:rsidP="00640B52">
                            <w:pPr>
                              <w:pStyle w:val="NoSpacing"/>
                            </w:pPr>
                          </w:p>
                          <w:p w14:paraId="7FD02DFB" w14:textId="77777777" w:rsidR="004813E6" w:rsidRDefault="004813E6" w:rsidP="00640B52">
                            <w:pPr>
                              <w:pStyle w:val="NoSpacing"/>
                            </w:pPr>
                          </w:p>
                          <w:p w14:paraId="200B739C" w14:textId="77777777" w:rsidR="004813E6" w:rsidRDefault="004813E6" w:rsidP="00640B52">
                            <w:pPr>
                              <w:pStyle w:val="NoSpacing"/>
                            </w:pPr>
                          </w:p>
                          <w:p w14:paraId="3CCD89AF" w14:textId="77777777" w:rsidR="004813E6" w:rsidRDefault="004813E6" w:rsidP="00640B52">
                            <w:pPr>
                              <w:pStyle w:val="NoSpacing"/>
                            </w:pPr>
                          </w:p>
                          <w:p w14:paraId="75DA40DE" w14:textId="77777777" w:rsidR="004813E6" w:rsidRDefault="004813E6" w:rsidP="00640B52">
                            <w:pPr>
                              <w:pStyle w:val="NoSpacing"/>
                            </w:pPr>
                          </w:p>
                          <w:p w14:paraId="43B3254E" w14:textId="77777777" w:rsidR="004813E6" w:rsidRPr="00640B52" w:rsidRDefault="004813E6" w:rsidP="00640B52">
                            <w:pPr>
                              <w:pStyle w:val="NoSpacing"/>
                            </w:pPr>
                          </w:p>
                          <w:p w14:paraId="4FD071CF" w14:textId="1D33B1F0" w:rsidR="00640B52" w:rsidRPr="00355EF5" w:rsidRDefault="008E7F43" w:rsidP="00640B52">
                            <w:pPr>
                              <w:pStyle w:val="NoSpacing"/>
                              <w:rPr>
                                <w:color w:val="1F4E79" w:themeColor="accent5" w:themeShade="80"/>
                                <w:sz w:val="22"/>
                                <w:szCs w:val="22"/>
                              </w:rPr>
                            </w:pPr>
                            <w:r>
                              <w:rPr>
                                <w:color w:val="1F4E79" w:themeColor="accent5" w:themeShade="80"/>
                                <w:sz w:val="22"/>
                                <w:szCs w:val="22"/>
                              </w:rPr>
                              <w:t>February 8</w:t>
                            </w:r>
                            <w:r w:rsidR="00D90DD6">
                              <w:rPr>
                                <w:color w:val="1F4E79" w:themeColor="accent5" w:themeShade="80"/>
                                <w:sz w:val="22"/>
                                <w:szCs w:val="22"/>
                              </w:rPr>
                              <w:t>, 2024</w:t>
                            </w:r>
                          </w:p>
                          <w:p w14:paraId="53DE14CC" w14:textId="3F4A40F5" w:rsidR="008213E3" w:rsidRDefault="008213E3">
                            <w:pPr>
                              <w:pStyle w:val="NoSpacing"/>
                              <w:spacing w:before="80" w:after="40"/>
                              <w:rPr>
                                <w:caps/>
                                <w:color w:val="5B9BD5" w:themeColor="accent5"/>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79000</wp14:pctWidth>
                </wp14:sizeRelH>
                <wp14:sizeRelV relativeFrom="page">
                  <wp14:pctHeight>0</wp14:pctHeight>
                </wp14:sizeRelV>
              </wp:anchor>
            </w:drawing>
          </mc:Choice>
          <mc:Fallback>
            <w:pict>
              <v:shapetype w14:anchorId="6F266C10" id="_x0000_t202" coordsize="21600,21600" o:spt="202" path="m,l,21600r21600,l21600,xe">
                <v:stroke joinstyle="miter"/>
                <v:path gradientshapeok="t" o:connecttype="rect"/>
              </v:shapetype>
              <v:shape id="Text Box 131" o:spid="_x0000_s1026" type="#_x0000_t202" style="position:absolute;margin-left:36pt;margin-top:223.2pt;width:369pt;height:438pt;z-index:251658240;visibility:visible;mso-wrap-style:square;mso-width-percent:790;mso-height-percent:0;mso-wrap-distance-left:14.4pt;mso-wrap-distance-top:0;mso-wrap-distance-right:14.4pt;mso-wrap-distance-bottom:0;mso-position-horizontal:absolute;mso-position-horizontal-relative:margin;mso-position-vertical:absolute;mso-position-vertical-relative:page;mso-width-percent:79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" filled="f" stroked="f" strokeweight=".5pt">
                <v:textbox inset="0,0,0,0">
                  <w:txbxContent>
                    <w:p w14:paraId="5EA8E3A1" w14:textId="6B485CFD" w:rsidR="008213E3" w:rsidRPr="004813E6" w:rsidRDefault="008213E3" w:rsidP="008213E3">
                      <w:pPr>
                        <w:pStyle w:val="NoSpacing"/>
                        <w:spacing w:before="40" w:after="560" w:line="216" w:lineRule="auto"/>
                        <w:rPr>
                          <w:color w:val="1F4E79" w:themeColor="accent5" w:themeShade="80"/>
                          <w:sz w:val="48"/>
                          <w:szCs w:val="48"/>
                        </w:rPr>
                      </w:pPr>
                      <w:r w:rsidRPr="004813E6">
                        <w:rPr>
                          <w:color w:val="1F4E79" w:themeColor="accent5" w:themeShade="80"/>
                          <w:sz w:val="48"/>
                          <w:szCs w:val="48"/>
                        </w:rPr>
                        <w:t xml:space="preserve">Refreshed Primary Care Network Steering Committee </w:t>
                      </w:r>
                      <w:r w:rsidR="00A62595">
                        <w:rPr>
                          <w:color w:val="1F4E79" w:themeColor="accent5" w:themeShade="80"/>
                          <w:sz w:val="48"/>
                          <w:szCs w:val="48"/>
                        </w:rPr>
                        <w:br/>
                      </w:r>
                      <w:r w:rsidRPr="004813E6">
                        <w:rPr>
                          <w:color w:val="1F4E79" w:themeColor="accent5" w:themeShade="80"/>
                          <w:sz w:val="48"/>
                          <w:szCs w:val="48"/>
                        </w:rPr>
                        <w:t>Terms of Reference (TOR) Template</w:t>
                      </w:r>
                    </w:p>
                    <w:p w14:paraId="159977B0" w14:textId="3B9149FE" w:rsidR="00640B52" w:rsidRDefault="00640B52" w:rsidP="00640B52">
                      <w:pPr>
                        <w:pStyle w:val="NoSpacing"/>
                      </w:pPr>
                    </w:p>
                    <w:p w14:paraId="384FB157" w14:textId="77777777" w:rsidR="004813E6" w:rsidRDefault="004813E6" w:rsidP="00640B52">
                      <w:pPr>
                        <w:pStyle w:val="NoSpacing"/>
                      </w:pPr>
                    </w:p>
                    <w:p w14:paraId="64AA6BC7" w14:textId="77777777" w:rsidR="004813E6" w:rsidRDefault="004813E6" w:rsidP="00640B52">
                      <w:pPr>
                        <w:pStyle w:val="NoSpacing"/>
                      </w:pPr>
                    </w:p>
                    <w:p w14:paraId="7FEA1D61" w14:textId="77777777" w:rsidR="004813E6" w:rsidRDefault="004813E6" w:rsidP="00640B52">
                      <w:pPr>
                        <w:pStyle w:val="NoSpacing"/>
                      </w:pPr>
                    </w:p>
                    <w:p w14:paraId="7585B596" w14:textId="77777777" w:rsidR="004813E6" w:rsidRDefault="004813E6" w:rsidP="00640B52">
                      <w:pPr>
                        <w:pStyle w:val="NoSpacing"/>
                      </w:pPr>
                    </w:p>
                    <w:p w14:paraId="4030AB1A" w14:textId="77777777" w:rsidR="004813E6" w:rsidRDefault="004813E6" w:rsidP="00640B52">
                      <w:pPr>
                        <w:pStyle w:val="NoSpacing"/>
                      </w:pPr>
                    </w:p>
                    <w:p w14:paraId="55B48B6C" w14:textId="77777777" w:rsidR="004813E6" w:rsidRDefault="004813E6" w:rsidP="00640B52">
                      <w:pPr>
                        <w:pStyle w:val="NoSpacing"/>
                      </w:pPr>
                    </w:p>
                    <w:p w14:paraId="1231C5F6" w14:textId="77777777" w:rsidR="004813E6" w:rsidRDefault="004813E6" w:rsidP="00640B52">
                      <w:pPr>
                        <w:pStyle w:val="NoSpacing"/>
                      </w:pPr>
                    </w:p>
                    <w:p w14:paraId="59A8D1ED" w14:textId="77777777" w:rsidR="004813E6" w:rsidRDefault="004813E6" w:rsidP="00640B52">
                      <w:pPr>
                        <w:pStyle w:val="NoSpacing"/>
                      </w:pPr>
                    </w:p>
                    <w:p w14:paraId="20330D52" w14:textId="77777777" w:rsidR="004813E6" w:rsidRDefault="004813E6" w:rsidP="00640B52">
                      <w:pPr>
                        <w:pStyle w:val="NoSpacing"/>
                      </w:pPr>
                    </w:p>
                    <w:p w14:paraId="54923E6F" w14:textId="77777777" w:rsidR="004813E6" w:rsidRDefault="004813E6" w:rsidP="00640B52">
                      <w:pPr>
                        <w:pStyle w:val="NoSpacing"/>
                      </w:pPr>
                    </w:p>
                    <w:p w14:paraId="77F49DF7" w14:textId="77777777" w:rsidR="004813E6" w:rsidRDefault="004813E6" w:rsidP="00640B52">
                      <w:pPr>
                        <w:pStyle w:val="NoSpacing"/>
                      </w:pPr>
                    </w:p>
                    <w:p w14:paraId="543E8DB4" w14:textId="77777777" w:rsidR="004813E6" w:rsidRDefault="004813E6" w:rsidP="00640B52">
                      <w:pPr>
                        <w:pStyle w:val="NoSpacing"/>
                      </w:pPr>
                    </w:p>
                    <w:p w14:paraId="69B2F27B" w14:textId="77777777" w:rsidR="004813E6" w:rsidRDefault="004813E6" w:rsidP="00640B52">
                      <w:pPr>
                        <w:pStyle w:val="NoSpacing"/>
                      </w:pPr>
                    </w:p>
                    <w:p w14:paraId="455A6DB1" w14:textId="77777777" w:rsidR="004813E6" w:rsidRDefault="004813E6" w:rsidP="00640B52">
                      <w:pPr>
                        <w:pStyle w:val="NoSpacing"/>
                      </w:pPr>
                    </w:p>
                    <w:p w14:paraId="5B3DDE8F" w14:textId="77777777" w:rsidR="004813E6" w:rsidRDefault="004813E6" w:rsidP="00640B52">
                      <w:pPr>
                        <w:pStyle w:val="NoSpacing"/>
                      </w:pPr>
                    </w:p>
                    <w:p w14:paraId="7FD02DFB" w14:textId="77777777" w:rsidR="004813E6" w:rsidRDefault="004813E6" w:rsidP="00640B52">
                      <w:pPr>
                        <w:pStyle w:val="NoSpacing"/>
                      </w:pPr>
                    </w:p>
                    <w:p w14:paraId="200B739C" w14:textId="77777777" w:rsidR="004813E6" w:rsidRDefault="004813E6" w:rsidP="00640B52">
                      <w:pPr>
                        <w:pStyle w:val="NoSpacing"/>
                      </w:pPr>
                    </w:p>
                    <w:p w14:paraId="3CCD89AF" w14:textId="77777777" w:rsidR="004813E6" w:rsidRDefault="004813E6" w:rsidP="00640B52">
                      <w:pPr>
                        <w:pStyle w:val="NoSpacing"/>
                      </w:pPr>
                    </w:p>
                    <w:p w14:paraId="75DA40DE" w14:textId="77777777" w:rsidR="004813E6" w:rsidRDefault="004813E6" w:rsidP="00640B52">
                      <w:pPr>
                        <w:pStyle w:val="NoSpacing"/>
                      </w:pPr>
                    </w:p>
                    <w:p w14:paraId="43B3254E" w14:textId="77777777" w:rsidR="004813E6" w:rsidRPr="00640B52" w:rsidRDefault="004813E6" w:rsidP="00640B52">
                      <w:pPr>
                        <w:pStyle w:val="NoSpacing"/>
                      </w:pPr>
                    </w:p>
                    <w:p w14:paraId="4FD071CF" w14:textId="1D33B1F0" w:rsidR="00640B52" w:rsidRPr="00355EF5" w:rsidRDefault="008E7F43" w:rsidP="00640B52">
                      <w:pPr>
                        <w:pStyle w:val="NoSpacing"/>
                        <w:rPr>
                          <w:color w:val="1F4E79" w:themeColor="accent5" w:themeShade="80"/>
                          <w:sz w:val="22"/>
                          <w:szCs w:val="22"/>
                        </w:rPr>
                      </w:pPr>
                      <w:r>
                        <w:rPr>
                          <w:color w:val="1F4E79" w:themeColor="accent5" w:themeShade="80"/>
                          <w:sz w:val="22"/>
                          <w:szCs w:val="22"/>
                        </w:rPr>
                        <w:t>February 8</w:t>
                      </w:r>
                      <w:r w:rsidR="00D90DD6">
                        <w:rPr>
                          <w:color w:val="1F4E79" w:themeColor="accent5" w:themeShade="80"/>
                          <w:sz w:val="22"/>
                          <w:szCs w:val="22"/>
                        </w:rPr>
                        <w:t>, 2024</w:t>
                      </w:r>
                    </w:p>
                    <w:p w14:paraId="53DE14CC" w14:textId="3F4A40F5" w:rsidR="008213E3" w:rsidRDefault="008213E3">
                      <w:pPr>
                        <w:pStyle w:val="NoSpacing"/>
                        <w:spacing w:before="80" w:after="40"/>
                        <w:rPr>
                          <w:caps/>
                          <w:color w:val="5B9BD5" w:themeColor="accent5"/>
                        </w:rPr>
                      </w:pPr>
                    </w:p>
                  </w:txbxContent>
                </v:textbox>
                <w10:wrap type="square" anchorx="margin" anchory="page"/>
              </v:shape>
            </w:pict>
          </mc:Fallback>
        </mc:AlternateContent>
      </w:r>
      <w:r w:rsidR="00072C40">
        <w:rPr>
          <w:b/>
          <w:bCs/>
        </w:rPr>
        <w:br w:type="page"/>
      </w:r>
    </w:p>
    <w:sdt>
      <w:sdtPr>
        <w:rPr>
          <w:rFonts w:asciiTheme="minorHAnsi" w:eastAsiaTheme="minorHAnsi" w:hAnsiTheme="minorHAnsi" w:cstheme="minorBidi"/>
          <w:color w:val="auto"/>
          <w:sz w:val="24"/>
          <w:szCs w:val="24"/>
          <w:lang w:val="en-CA"/>
        </w:rPr>
        <w:id w:val="1083567107"/>
        <w:docPartObj>
          <w:docPartGallery w:val="Table of Contents"/>
          <w:docPartUnique/>
        </w:docPartObj>
      </w:sdtPr>
      <w:sdtEndPr>
        <w:rPr>
          <w:b/>
          <w:bCs/>
          <w:noProof/>
        </w:rPr>
      </w:sdtEndPr>
      <w:sdtContent>
        <w:p w14:paraId="18FEC813" w14:textId="5C51B12E" w:rsidR="00072C40" w:rsidRDefault="00072C40" w:rsidP="009B25B7">
          <w:pPr>
            <w:pStyle w:val="TOCHeading"/>
            <w:tabs>
              <w:tab w:val="right" w:pos="9360"/>
            </w:tabs>
          </w:pPr>
          <w:r>
            <w:t>Table of Contents</w:t>
          </w:r>
          <w:r w:rsidR="009B25B7">
            <w:tab/>
          </w:r>
        </w:p>
        <w:p w14:paraId="237DF67A" w14:textId="77777777" w:rsidR="00072C40" w:rsidRPr="00072C40" w:rsidRDefault="00072C40" w:rsidP="00072C40">
          <w:pPr>
            <w:rPr>
              <w:lang w:val="en-US"/>
            </w:rPr>
          </w:pPr>
        </w:p>
        <w:p w14:paraId="6A71133B" w14:textId="1B9FA0EA" w:rsidR="00AE5FA8" w:rsidRDefault="00072C40" w:rsidP="00AE5FA8">
          <w:pPr>
            <w:pStyle w:val="TOC1"/>
            <w:rPr>
              <w:rFonts w:eastAsiaTheme="minorEastAsia"/>
              <w:noProof/>
              <w:kern w:val="2"/>
              <w:sz w:val="22"/>
              <w:szCs w:val="22"/>
              <w:lang w:val="en-US"/>
              <w14:ligatures w14:val="standardContextual"/>
            </w:rPr>
          </w:pPr>
          <w:r>
            <w:fldChar w:fldCharType="begin"/>
          </w:r>
          <w:r>
            <w:instrText xml:space="preserve"> TOC \o "1-3" \h \z \u </w:instrText>
          </w:r>
          <w:r>
            <w:fldChar w:fldCharType="separate"/>
          </w:r>
          <w:hyperlink w:anchor="_Toc155968824" w:history="1">
            <w:r w:rsidR="00AE5FA8" w:rsidRPr="001C54FF">
              <w:rPr>
                <w:rStyle w:val="Hyperlink"/>
                <w:noProof/>
              </w:rPr>
              <w:t>INTRODUCTION</w:t>
            </w:r>
            <w:r w:rsidR="00AE5FA8">
              <w:rPr>
                <w:noProof/>
                <w:webHidden/>
              </w:rPr>
              <w:tab/>
            </w:r>
            <w:r w:rsidR="00AE5FA8">
              <w:rPr>
                <w:noProof/>
                <w:webHidden/>
              </w:rPr>
              <w:fldChar w:fldCharType="begin"/>
            </w:r>
            <w:r w:rsidR="00AE5FA8">
              <w:rPr>
                <w:noProof/>
                <w:webHidden/>
              </w:rPr>
              <w:instrText xml:space="preserve"> PAGEREF _Toc155968824 \h </w:instrText>
            </w:r>
            <w:r w:rsidR="00AE5FA8">
              <w:rPr>
                <w:noProof/>
                <w:webHidden/>
              </w:rPr>
            </w:r>
            <w:r w:rsidR="00AE5FA8">
              <w:rPr>
                <w:noProof/>
                <w:webHidden/>
              </w:rPr>
              <w:fldChar w:fldCharType="separate"/>
            </w:r>
            <w:r w:rsidR="008E7F43">
              <w:rPr>
                <w:noProof/>
                <w:webHidden/>
              </w:rPr>
              <w:t>2</w:t>
            </w:r>
            <w:r w:rsidR="00AE5FA8">
              <w:rPr>
                <w:noProof/>
                <w:webHidden/>
              </w:rPr>
              <w:fldChar w:fldCharType="end"/>
            </w:r>
          </w:hyperlink>
        </w:p>
        <w:p w14:paraId="0EFBB5A6" w14:textId="7F02D851" w:rsidR="00AE5FA8" w:rsidRDefault="00000000" w:rsidP="00AE5FA8">
          <w:pPr>
            <w:pStyle w:val="TOC1"/>
            <w:rPr>
              <w:rFonts w:eastAsiaTheme="minorEastAsia"/>
              <w:noProof/>
              <w:kern w:val="2"/>
              <w:sz w:val="22"/>
              <w:szCs w:val="22"/>
              <w:lang w:val="en-US"/>
              <w14:ligatures w14:val="standardContextual"/>
            </w:rPr>
          </w:pPr>
          <w:hyperlink w:anchor="_Toc155968825" w:history="1">
            <w:r w:rsidR="00AE5FA8" w:rsidRPr="001C54FF">
              <w:rPr>
                <w:rStyle w:val="Hyperlink"/>
                <w:noProof/>
              </w:rPr>
              <w:t>REFRESHED PCN STEERING COMMITTEE TERMS OF REFERENCE TEMPLATE</w:t>
            </w:r>
            <w:r w:rsidR="00AE5FA8">
              <w:rPr>
                <w:noProof/>
                <w:webHidden/>
              </w:rPr>
              <w:tab/>
            </w:r>
            <w:r w:rsidR="00AE5FA8">
              <w:rPr>
                <w:noProof/>
                <w:webHidden/>
              </w:rPr>
              <w:fldChar w:fldCharType="begin"/>
            </w:r>
            <w:r w:rsidR="00AE5FA8">
              <w:rPr>
                <w:noProof/>
                <w:webHidden/>
              </w:rPr>
              <w:instrText xml:space="preserve"> PAGEREF _Toc155968825 \h </w:instrText>
            </w:r>
            <w:r w:rsidR="00AE5FA8">
              <w:rPr>
                <w:noProof/>
                <w:webHidden/>
              </w:rPr>
            </w:r>
            <w:r w:rsidR="00AE5FA8">
              <w:rPr>
                <w:noProof/>
                <w:webHidden/>
              </w:rPr>
              <w:fldChar w:fldCharType="separate"/>
            </w:r>
            <w:r w:rsidR="008E7F43">
              <w:rPr>
                <w:noProof/>
                <w:webHidden/>
              </w:rPr>
              <w:t>3</w:t>
            </w:r>
            <w:r w:rsidR="00AE5FA8">
              <w:rPr>
                <w:noProof/>
                <w:webHidden/>
              </w:rPr>
              <w:fldChar w:fldCharType="end"/>
            </w:r>
          </w:hyperlink>
        </w:p>
        <w:p w14:paraId="69745467" w14:textId="25CDE809" w:rsidR="00AE5FA8" w:rsidRDefault="00000000" w:rsidP="003340AC">
          <w:pPr>
            <w:pStyle w:val="TOC2"/>
            <w:rPr>
              <w:rFonts w:eastAsiaTheme="minorEastAsia"/>
              <w:noProof/>
              <w:kern w:val="2"/>
              <w:sz w:val="22"/>
              <w:szCs w:val="22"/>
              <w:lang w:val="en-US"/>
              <w14:ligatures w14:val="standardContextual"/>
            </w:rPr>
          </w:pPr>
          <w:hyperlink w:anchor="_Toc155968826" w:history="1">
            <w:r w:rsidR="00AE5FA8" w:rsidRPr="001C54FF">
              <w:rPr>
                <w:rStyle w:val="Hyperlink"/>
                <w:noProof/>
              </w:rPr>
              <w:t>1.</w:t>
            </w:r>
            <w:r w:rsidR="00AE5FA8">
              <w:rPr>
                <w:rFonts w:eastAsiaTheme="minorEastAsia"/>
                <w:noProof/>
                <w:kern w:val="2"/>
                <w:sz w:val="22"/>
                <w:szCs w:val="22"/>
                <w:lang w:val="en-US"/>
                <w14:ligatures w14:val="standardContextual"/>
              </w:rPr>
              <w:tab/>
            </w:r>
            <w:r w:rsidR="00AE5FA8" w:rsidRPr="001C54FF">
              <w:rPr>
                <w:rStyle w:val="Hyperlink"/>
                <w:noProof/>
              </w:rPr>
              <w:t>Background (optional)</w:t>
            </w:r>
            <w:r w:rsidR="00AE5FA8">
              <w:rPr>
                <w:noProof/>
                <w:webHidden/>
              </w:rPr>
              <w:tab/>
            </w:r>
            <w:r w:rsidR="00AE5FA8">
              <w:rPr>
                <w:noProof/>
                <w:webHidden/>
              </w:rPr>
              <w:fldChar w:fldCharType="begin"/>
            </w:r>
            <w:r w:rsidR="00AE5FA8">
              <w:rPr>
                <w:noProof/>
                <w:webHidden/>
              </w:rPr>
              <w:instrText xml:space="preserve"> PAGEREF _Toc155968826 \h </w:instrText>
            </w:r>
            <w:r w:rsidR="00AE5FA8">
              <w:rPr>
                <w:noProof/>
                <w:webHidden/>
              </w:rPr>
            </w:r>
            <w:r w:rsidR="00AE5FA8">
              <w:rPr>
                <w:noProof/>
                <w:webHidden/>
              </w:rPr>
              <w:fldChar w:fldCharType="separate"/>
            </w:r>
            <w:r w:rsidR="008E7F43">
              <w:rPr>
                <w:noProof/>
                <w:webHidden/>
              </w:rPr>
              <w:t>3</w:t>
            </w:r>
            <w:r w:rsidR="00AE5FA8">
              <w:rPr>
                <w:noProof/>
                <w:webHidden/>
              </w:rPr>
              <w:fldChar w:fldCharType="end"/>
            </w:r>
          </w:hyperlink>
        </w:p>
        <w:p w14:paraId="2ED6EEFA" w14:textId="52467ACE" w:rsidR="00AE5FA8" w:rsidRDefault="00000000" w:rsidP="003340AC">
          <w:pPr>
            <w:pStyle w:val="TOC2"/>
            <w:rPr>
              <w:rFonts w:eastAsiaTheme="minorEastAsia"/>
              <w:noProof/>
              <w:kern w:val="2"/>
              <w:sz w:val="22"/>
              <w:szCs w:val="22"/>
              <w:lang w:val="en-US"/>
              <w14:ligatures w14:val="standardContextual"/>
            </w:rPr>
          </w:pPr>
          <w:hyperlink w:anchor="_Toc155968827" w:history="1">
            <w:r w:rsidR="00AE5FA8" w:rsidRPr="001C54FF">
              <w:rPr>
                <w:rStyle w:val="Hyperlink"/>
                <w:noProof/>
              </w:rPr>
              <w:t>2.</w:t>
            </w:r>
            <w:r w:rsidR="00AE5FA8">
              <w:rPr>
                <w:rFonts w:eastAsiaTheme="minorEastAsia"/>
                <w:noProof/>
                <w:kern w:val="2"/>
                <w:sz w:val="22"/>
                <w:szCs w:val="22"/>
                <w:lang w:val="en-US"/>
                <w14:ligatures w14:val="standardContextual"/>
              </w:rPr>
              <w:tab/>
            </w:r>
            <w:r w:rsidR="00AE5FA8" w:rsidRPr="001C54FF">
              <w:rPr>
                <w:rStyle w:val="Hyperlink"/>
                <w:noProof/>
              </w:rPr>
              <w:t>Purpose (required)</w:t>
            </w:r>
            <w:r w:rsidR="00AE5FA8">
              <w:rPr>
                <w:noProof/>
                <w:webHidden/>
              </w:rPr>
              <w:tab/>
            </w:r>
            <w:r w:rsidR="00AE5FA8">
              <w:rPr>
                <w:noProof/>
                <w:webHidden/>
              </w:rPr>
              <w:fldChar w:fldCharType="begin"/>
            </w:r>
            <w:r w:rsidR="00AE5FA8">
              <w:rPr>
                <w:noProof/>
                <w:webHidden/>
              </w:rPr>
              <w:instrText xml:space="preserve"> PAGEREF _Toc155968827 \h </w:instrText>
            </w:r>
            <w:r w:rsidR="00AE5FA8">
              <w:rPr>
                <w:noProof/>
                <w:webHidden/>
              </w:rPr>
            </w:r>
            <w:r w:rsidR="00AE5FA8">
              <w:rPr>
                <w:noProof/>
                <w:webHidden/>
              </w:rPr>
              <w:fldChar w:fldCharType="separate"/>
            </w:r>
            <w:r w:rsidR="008E7F43">
              <w:rPr>
                <w:noProof/>
                <w:webHidden/>
              </w:rPr>
              <w:t>3</w:t>
            </w:r>
            <w:r w:rsidR="00AE5FA8">
              <w:rPr>
                <w:noProof/>
                <w:webHidden/>
              </w:rPr>
              <w:fldChar w:fldCharType="end"/>
            </w:r>
          </w:hyperlink>
        </w:p>
        <w:p w14:paraId="069AB475" w14:textId="1FCBB47F" w:rsidR="00AE5FA8" w:rsidRDefault="00000000" w:rsidP="003340AC">
          <w:pPr>
            <w:pStyle w:val="TOC2"/>
            <w:rPr>
              <w:rFonts w:eastAsiaTheme="minorEastAsia"/>
              <w:noProof/>
              <w:kern w:val="2"/>
              <w:sz w:val="22"/>
              <w:szCs w:val="22"/>
              <w:lang w:val="en-US"/>
              <w14:ligatures w14:val="standardContextual"/>
            </w:rPr>
          </w:pPr>
          <w:hyperlink w:anchor="_Toc155968828" w:history="1">
            <w:r w:rsidR="00AE5FA8" w:rsidRPr="001C54FF">
              <w:rPr>
                <w:rStyle w:val="Hyperlink"/>
                <w:noProof/>
              </w:rPr>
              <w:t>3.</w:t>
            </w:r>
            <w:r w:rsidR="00AE5FA8">
              <w:rPr>
                <w:rFonts w:eastAsiaTheme="minorEastAsia"/>
                <w:noProof/>
                <w:kern w:val="2"/>
                <w:sz w:val="22"/>
                <w:szCs w:val="22"/>
                <w:lang w:val="en-US"/>
                <w14:ligatures w14:val="standardContextual"/>
              </w:rPr>
              <w:tab/>
            </w:r>
            <w:r w:rsidR="00AE5FA8" w:rsidRPr="001C54FF">
              <w:rPr>
                <w:rStyle w:val="Hyperlink"/>
                <w:noProof/>
              </w:rPr>
              <w:t>Guiding Principles (recommended)</w:t>
            </w:r>
            <w:r w:rsidR="00AE5FA8">
              <w:rPr>
                <w:noProof/>
                <w:webHidden/>
              </w:rPr>
              <w:tab/>
            </w:r>
            <w:r w:rsidR="00AE5FA8">
              <w:rPr>
                <w:noProof/>
                <w:webHidden/>
              </w:rPr>
              <w:fldChar w:fldCharType="begin"/>
            </w:r>
            <w:r w:rsidR="00AE5FA8">
              <w:rPr>
                <w:noProof/>
                <w:webHidden/>
              </w:rPr>
              <w:instrText xml:space="preserve"> PAGEREF _Toc155968828 \h </w:instrText>
            </w:r>
            <w:r w:rsidR="00AE5FA8">
              <w:rPr>
                <w:noProof/>
                <w:webHidden/>
              </w:rPr>
            </w:r>
            <w:r w:rsidR="00AE5FA8">
              <w:rPr>
                <w:noProof/>
                <w:webHidden/>
              </w:rPr>
              <w:fldChar w:fldCharType="separate"/>
            </w:r>
            <w:r w:rsidR="008E7F43">
              <w:rPr>
                <w:noProof/>
                <w:webHidden/>
              </w:rPr>
              <w:t>3</w:t>
            </w:r>
            <w:r w:rsidR="00AE5FA8">
              <w:rPr>
                <w:noProof/>
                <w:webHidden/>
              </w:rPr>
              <w:fldChar w:fldCharType="end"/>
            </w:r>
          </w:hyperlink>
        </w:p>
        <w:p w14:paraId="7809927D" w14:textId="52419BB5" w:rsidR="00AE5FA8" w:rsidRDefault="00000000" w:rsidP="003340AC">
          <w:pPr>
            <w:pStyle w:val="TOC2"/>
            <w:rPr>
              <w:rFonts w:eastAsiaTheme="minorEastAsia"/>
              <w:noProof/>
              <w:kern w:val="2"/>
              <w:sz w:val="22"/>
              <w:szCs w:val="22"/>
              <w:lang w:val="en-US"/>
              <w14:ligatures w14:val="standardContextual"/>
            </w:rPr>
          </w:pPr>
          <w:hyperlink w:anchor="_Toc155968829" w:history="1">
            <w:r w:rsidR="00AE5FA8" w:rsidRPr="001C54FF">
              <w:rPr>
                <w:rStyle w:val="Hyperlink"/>
                <w:noProof/>
              </w:rPr>
              <w:t>4.</w:t>
            </w:r>
            <w:r w:rsidR="00AE5FA8">
              <w:rPr>
                <w:rFonts w:eastAsiaTheme="minorEastAsia"/>
                <w:noProof/>
                <w:kern w:val="2"/>
                <w:sz w:val="22"/>
                <w:szCs w:val="22"/>
                <w:lang w:val="en-US"/>
                <w14:ligatures w14:val="standardContextual"/>
              </w:rPr>
              <w:tab/>
            </w:r>
            <w:r w:rsidR="00AE5FA8" w:rsidRPr="001C54FF">
              <w:rPr>
                <w:rStyle w:val="Hyperlink"/>
                <w:noProof/>
              </w:rPr>
              <w:t>Responsibilities of the Steering Committee (required)</w:t>
            </w:r>
            <w:r w:rsidR="00AE5FA8">
              <w:rPr>
                <w:noProof/>
                <w:webHidden/>
              </w:rPr>
              <w:tab/>
            </w:r>
            <w:r w:rsidR="00AE5FA8">
              <w:rPr>
                <w:noProof/>
                <w:webHidden/>
              </w:rPr>
              <w:fldChar w:fldCharType="begin"/>
            </w:r>
            <w:r w:rsidR="00AE5FA8">
              <w:rPr>
                <w:noProof/>
                <w:webHidden/>
              </w:rPr>
              <w:instrText xml:space="preserve"> PAGEREF _Toc155968829 \h </w:instrText>
            </w:r>
            <w:r w:rsidR="00AE5FA8">
              <w:rPr>
                <w:noProof/>
                <w:webHidden/>
              </w:rPr>
            </w:r>
            <w:r w:rsidR="00AE5FA8">
              <w:rPr>
                <w:noProof/>
                <w:webHidden/>
              </w:rPr>
              <w:fldChar w:fldCharType="separate"/>
            </w:r>
            <w:r w:rsidR="008E7F43">
              <w:rPr>
                <w:noProof/>
                <w:webHidden/>
              </w:rPr>
              <w:t>4</w:t>
            </w:r>
            <w:r w:rsidR="00AE5FA8">
              <w:rPr>
                <w:noProof/>
                <w:webHidden/>
              </w:rPr>
              <w:fldChar w:fldCharType="end"/>
            </w:r>
          </w:hyperlink>
        </w:p>
        <w:p w14:paraId="2245C923" w14:textId="117F81AB" w:rsidR="00AE5FA8" w:rsidRDefault="00000000" w:rsidP="003340AC">
          <w:pPr>
            <w:pStyle w:val="TOC2"/>
            <w:rPr>
              <w:rFonts w:eastAsiaTheme="minorEastAsia"/>
              <w:noProof/>
              <w:kern w:val="2"/>
              <w:sz w:val="22"/>
              <w:szCs w:val="22"/>
              <w:lang w:val="en-US"/>
              <w14:ligatures w14:val="standardContextual"/>
            </w:rPr>
          </w:pPr>
          <w:hyperlink w:anchor="_Toc155968830" w:history="1">
            <w:r w:rsidR="00AE5FA8" w:rsidRPr="001C54FF">
              <w:rPr>
                <w:rStyle w:val="Hyperlink"/>
                <w:noProof/>
              </w:rPr>
              <w:t>5.</w:t>
            </w:r>
            <w:r w:rsidR="00AE5FA8">
              <w:rPr>
                <w:rFonts w:eastAsiaTheme="minorEastAsia"/>
                <w:noProof/>
                <w:kern w:val="2"/>
                <w:sz w:val="22"/>
                <w:szCs w:val="22"/>
                <w:lang w:val="en-US"/>
                <w14:ligatures w14:val="standardContextual"/>
              </w:rPr>
              <w:tab/>
            </w:r>
            <w:r w:rsidR="00AE5FA8" w:rsidRPr="001C54FF">
              <w:rPr>
                <w:rStyle w:val="Hyperlink"/>
                <w:noProof/>
              </w:rPr>
              <w:t>Accountability (required)</w:t>
            </w:r>
            <w:r w:rsidR="00AE5FA8">
              <w:rPr>
                <w:noProof/>
                <w:webHidden/>
              </w:rPr>
              <w:tab/>
            </w:r>
            <w:r w:rsidR="00AE5FA8">
              <w:rPr>
                <w:noProof/>
                <w:webHidden/>
              </w:rPr>
              <w:fldChar w:fldCharType="begin"/>
            </w:r>
            <w:r w:rsidR="00AE5FA8">
              <w:rPr>
                <w:noProof/>
                <w:webHidden/>
              </w:rPr>
              <w:instrText xml:space="preserve"> PAGEREF _Toc155968830 \h </w:instrText>
            </w:r>
            <w:r w:rsidR="00AE5FA8">
              <w:rPr>
                <w:noProof/>
                <w:webHidden/>
              </w:rPr>
            </w:r>
            <w:r w:rsidR="00AE5FA8">
              <w:rPr>
                <w:noProof/>
                <w:webHidden/>
              </w:rPr>
              <w:fldChar w:fldCharType="separate"/>
            </w:r>
            <w:r w:rsidR="008E7F43">
              <w:rPr>
                <w:noProof/>
                <w:webHidden/>
              </w:rPr>
              <w:t>4</w:t>
            </w:r>
            <w:r w:rsidR="00AE5FA8">
              <w:rPr>
                <w:noProof/>
                <w:webHidden/>
              </w:rPr>
              <w:fldChar w:fldCharType="end"/>
            </w:r>
          </w:hyperlink>
        </w:p>
        <w:p w14:paraId="6A4203C7" w14:textId="4A5E855A" w:rsidR="00AE5FA8" w:rsidRDefault="00000000" w:rsidP="003340AC">
          <w:pPr>
            <w:pStyle w:val="TOC2"/>
            <w:rPr>
              <w:rFonts w:eastAsiaTheme="minorEastAsia"/>
              <w:noProof/>
              <w:kern w:val="2"/>
              <w:sz w:val="22"/>
              <w:szCs w:val="22"/>
              <w:lang w:val="en-US"/>
              <w14:ligatures w14:val="standardContextual"/>
            </w:rPr>
          </w:pPr>
          <w:hyperlink w:anchor="_Toc155968831" w:history="1">
            <w:r w:rsidR="00AE5FA8" w:rsidRPr="001C54FF">
              <w:rPr>
                <w:rStyle w:val="Hyperlink"/>
                <w:noProof/>
              </w:rPr>
              <w:t>6.</w:t>
            </w:r>
            <w:r w:rsidR="00AE5FA8">
              <w:rPr>
                <w:rFonts w:eastAsiaTheme="minorEastAsia"/>
                <w:noProof/>
                <w:kern w:val="2"/>
                <w:sz w:val="22"/>
                <w:szCs w:val="22"/>
                <w:lang w:val="en-US"/>
                <w14:ligatures w14:val="standardContextual"/>
              </w:rPr>
              <w:tab/>
            </w:r>
            <w:r w:rsidR="00AE5FA8" w:rsidRPr="001C54FF">
              <w:rPr>
                <w:rStyle w:val="Hyperlink"/>
                <w:noProof/>
              </w:rPr>
              <w:t>Governance and Decision-Making (required)</w:t>
            </w:r>
            <w:r w:rsidR="00AE5FA8">
              <w:rPr>
                <w:noProof/>
                <w:webHidden/>
              </w:rPr>
              <w:tab/>
            </w:r>
            <w:r w:rsidR="00AE5FA8">
              <w:rPr>
                <w:noProof/>
                <w:webHidden/>
              </w:rPr>
              <w:fldChar w:fldCharType="begin"/>
            </w:r>
            <w:r w:rsidR="00AE5FA8">
              <w:rPr>
                <w:noProof/>
                <w:webHidden/>
              </w:rPr>
              <w:instrText xml:space="preserve"> PAGEREF _Toc155968831 \h </w:instrText>
            </w:r>
            <w:r w:rsidR="00AE5FA8">
              <w:rPr>
                <w:noProof/>
                <w:webHidden/>
              </w:rPr>
            </w:r>
            <w:r w:rsidR="00AE5FA8">
              <w:rPr>
                <w:noProof/>
                <w:webHidden/>
              </w:rPr>
              <w:fldChar w:fldCharType="separate"/>
            </w:r>
            <w:r w:rsidR="008E7F43">
              <w:rPr>
                <w:noProof/>
                <w:webHidden/>
              </w:rPr>
              <w:t>5</w:t>
            </w:r>
            <w:r w:rsidR="00AE5FA8">
              <w:rPr>
                <w:noProof/>
                <w:webHidden/>
              </w:rPr>
              <w:fldChar w:fldCharType="end"/>
            </w:r>
          </w:hyperlink>
        </w:p>
        <w:p w14:paraId="0197CEC0" w14:textId="44EC3849" w:rsidR="00AE5FA8" w:rsidRDefault="00000000" w:rsidP="003340AC">
          <w:pPr>
            <w:pStyle w:val="TOC2"/>
            <w:rPr>
              <w:rFonts w:eastAsiaTheme="minorEastAsia"/>
              <w:noProof/>
              <w:kern w:val="2"/>
              <w:sz w:val="22"/>
              <w:szCs w:val="22"/>
              <w:lang w:val="en-US"/>
              <w14:ligatures w14:val="standardContextual"/>
            </w:rPr>
          </w:pPr>
          <w:hyperlink w:anchor="_Toc155968832" w:history="1">
            <w:r w:rsidR="00AE5FA8" w:rsidRPr="001C54FF">
              <w:rPr>
                <w:rStyle w:val="Hyperlink"/>
                <w:noProof/>
              </w:rPr>
              <w:t>7.</w:t>
            </w:r>
            <w:r w:rsidR="00AE5FA8">
              <w:rPr>
                <w:rFonts w:eastAsiaTheme="minorEastAsia"/>
                <w:noProof/>
                <w:kern w:val="2"/>
                <w:sz w:val="22"/>
                <w:szCs w:val="22"/>
                <w:lang w:val="en-US"/>
                <w14:ligatures w14:val="standardContextual"/>
              </w:rPr>
              <w:tab/>
            </w:r>
            <w:r w:rsidR="00AE5FA8" w:rsidRPr="001C54FF">
              <w:rPr>
                <w:rStyle w:val="Hyperlink"/>
                <w:noProof/>
              </w:rPr>
              <w:t>Membership (required)</w:t>
            </w:r>
            <w:r w:rsidR="00AE5FA8">
              <w:rPr>
                <w:noProof/>
                <w:webHidden/>
              </w:rPr>
              <w:tab/>
            </w:r>
            <w:r w:rsidR="00AE5FA8">
              <w:rPr>
                <w:noProof/>
                <w:webHidden/>
              </w:rPr>
              <w:fldChar w:fldCharType="begin"/>
            </w:r>
            <w:r w:rsidR="00AE5FA8">
              <w:rPr>
                <w:noProof/>
                <w:webHidden/>
              </w:rPr>
              <w:instrText xml:space="preserve"> PAGEREF _Toc155968832 \h </w:instrText>
            </w:r>
            <w:r w:rsidR="00AE5FA8">
              <w:rPr>
                <w:noProof/>
                <w:webHidden/>
              </w:rPr>
            </w:r>
            <w:r w:rsidR="00AE5FA8">
              <w:rPr>
                <w:noProof/>
                <w:webHidden/>
              </w:rPr>
              <w:fldChar w:fldCharType="separate"/>
            </w:r>
            <w:r w:rsidR="008E7F43">
              <w:rPr>
                <w:noProof/>
                <w:webHidden/>
              </w:rPr>
              <w:t>6</w:t>
            </w:r>
            <w:r w:rsidR="00AE5FA8">
              <w:rPr>
                <w:noProof/>
                <w:webHidden/>
              </w:rPr>
              <w:fldChar w:fldCharType="end"/>
            </w:r>
          </w:hyperlink>
        </w:p>
        <w:p w14:paraId="37E34CFB" w14:textId="44E9FC56" w:rsidR="00AE5FA8" w:rsidRDefault="00000000" w:rsidP="003340AC">
          <w:pPr>
            <w:pStyle w:val="TOC2"/>
            <w:rPr>
              <w:rFonts w:eastAsiaTheme="minorEastAsia"/>
              <w:noProof/>
              <w:kern w:val="2"/>
              <w:sz w:val="22"/>
              <w:szCs w:val="22"/>
              <w:lang w:val="en-US"/>
              <w14:ligatures w14:val="standardContextual"/>
            </w:rPr>
          </w:pPr>
          <w:hyperlink w:anchor="_Toc155968833" w:history="1">
            <w:r w:rsidR="00AE5FA8" w:rsidRPr="001C54FF">
              <w:rPr>
                <w:rStyle w:val="Hyperlink"/>
                <w:noProof/>
              </w:rPr>
              <w:t>8.</w:t>
            </w:r>
            <w:r w:rsidR="00AE5FA8">
              <w:rPr>
                <w:rFonts w:eastAsiaTheme="minorEastAsia"/>
                <w:noProof/>
                <w:kern w:val="2"/>
                <w:sz w:val="22"/>
                <w:szCs w:val="22"/>
                <w:lang w:val="en-US"/>
                <w14:ligatures w14:val="standardContextual"/>
              </w:rPr>
              <w:tab/>
            </w:r>
            <w:r w:rsidR="00AE5FA8" w:rsidRPr="001C54FF">
              <w:rPr>
                <w:rStyle w:val="Hyperlink"/>
                <w:noProof/>
              </w:rPr>
              <w:t>Advisory Groups and Subcommittees (required)</w:t>
            </w:r>
            <w:r w:rsidR="00AE5FA8">
              <w:rPr>
                <w:noProof/>
                <w:webHidden/>
              </w:rPr>
              <w:tab/>
            </w:r>
            <w:r w:rsidR="00AE5FA8">
              <w:rPr>
                <w:noProof/>
                <w:webHidden/>
              </w:rPr>
              <w:fldChar w:fldCharType="begin"/>
            </w:r>
            <w:r w:rsidR="00AE5FA8">
              <w:rPr>
                <w:noProof/>
                <w:webHidden/>
              </w:rPr>
              <w:instrText xml:space="preserve"> PAGEREF _Toc155968833 \h </w:instrText>
            </w:r>
            <w:r w:rsidR="00AE5FA8">
              <w:rPr>
                <w:noProof/>
                <w:webHidden/>
              </w:rPr>
            </w:r>
            <w:r w:rsidR="00AE5FA8">
              <w:rPr>
                <w:noProof/>
                <w:webHidden/>
              </w:rPr>
              <w:fldChar w:fldCharType="separate"/>
            </w:r>
            <w:r w:rsidR="008E7F43">
              <w:rPr>
                <w:noProof/>
                <w:webHidden/>
              </w:rPr>
              <w:t>8</w:t>
            </w:r>
            <w:r w:rsidR="00AE5FA8">
              <w:rPr>
                <w:noProof/>
                <w:webHidden/>
              </w:rPr>
              <w:fldChar w:fldCharType="end"/>
            </w:r>
          </w:hyperlink>
        </w:p>
        <w:p w14:paraId="260CF9A0" w14:textId="24403C0B" w:rsidR="00AE5FA8" w:rsidRDefault="00000000" w:rsidP="003340AC">
          <w:pPr>
            <w:pStyle w:val="TOC2"/>
            <w:rPr>
              <w:rFonts w:eastAsiaTheme="minorEastAsia"/>
              <w:noProof/>
              <w:kern w:val="2"/>
              <w:sz w:val="22"/>
              <w:szCs w:val="22"/>
              <w:lang w:val="en-US"/>
              <w14:ligatures w14:val="standardContextual"/>
            </w:rPr>
          </w:pPr>
          <w:hyperlink w:anchor="_Toc155968834" w:history="1">
            <w:r w:rsidR="00AE5FA8" w:rsidRPr="001C54FF">
              <w:rPr>
                <w:rStyle w:val="Hyperlink"/>
                <w:noProof/>
              </w:rPr>
              <w:t>9.</w:t>
            </w:r>
            <w:r w:rsidR="00AE5FA8">
              <w:rPr>
                <w:rFonts w:eastAsiaTheme="minorEastAsia"/>
                <w:noProof/>
                <w:kern w:val="2"/>
                <w:sz w:val="22"/>
                <w:szCs w:val="22"/>
                <w:lang w:val="en-US"/>
                <w14:ligatures w14:val="standardContextual"/>
              </w:rPr>
              <w:tab/>
            </w:r>
            <w:r w:rsidR="00AE5FA8" w:rsidRPr="001C54FF">
              <w:rPr>
                <w:rStyle w:val="Hyperlink"/>
                <w:noProof/>
              </w:rPr>
              <w:t>Meetings (required)</w:t>
            </w:r>
            <w:r w:rsidR="00AE5FA8">
              <w:rPr>
                <w:noProof/>
                <w:webHidden/>
              </w:rPr>
              <w:tab/>
            </w:r>
            <w:r w:rsidR="00AE5FA8">
              <w:rPr>
                <w:noProof/>
                <w:webHidden/>
              </w:rPr>
              <w:fldChar w:fldCharType="begin"/>
            </w:r>
            <w:r w:rsidR="00AE5FA8">
              <w:rPr>
                <w:noProof/>
                <w:webHidden/>
              </w:rPr>
              <w:instrText xml:space="preserve"> PAGEREF _Toc155968834 \h </w:instrText>
            </w:r>
            <w:r w:rsidR="00AE5FA8">
              <w:rPr>
                <w:noProof/>
                <w:webHidden/>
              </w:rPr>
            </w:r>
            <w:r w:rsidR="00AE5FA8">
              <w:rPr>
                <w:noProof/>
                <w:webHidden/>
              </w:rPr>
              <w:fldChar w:fldCharType="separate"/>
            </w:r>
            <w:r w:rsidR="008E7F43">
              <w:rPr>
                <w:noProof/>
                <w:webHidden/>
              </w:rPr>
              <w:t>9</w:t>
            </w:r>
            <w:r w:rsidR="00AE5FA8">
              <w:rPr>
                <w:noProof/>
                <w:webHidden/>
              </w:rPr>
              <w:fldChar w:fldCharType="end"/>
            </w:r>
          </w:hyperlink>
        </w:p>
        <w:p w14:paraId="5AD13628" w14:textId="3BB8B16B" w:rsidR="00AE5FA8" w:rsidRDefault="00000000" w:rsidP="003340AC">
          <w:pPr>
            <w:pStyle w:val="TOC2"/>
            <w:rPr>
              <w:rFonts w:eastAsiaTheme="minorEastAsia"/>
              <w:noProof/>
              <w:kern w:val="2"/>
              <w:sz w:val="22"/>
              <w:szCs w:val="22"/>
              <w:lang w:val="en-US"/>
              <w14:ligatures w14:val="standardContextual"/>
            </w:rPr>
          </w:pPr>
          <w:hyperlink w:anchor="_Toc155968835" w:history="1">
            <w:r w:rsidR="00AE5FA8" w:rsidRPr="001C54FF">
              <w:rPr>
                <w:rStyle w:val="Hyperlink"/>
                <w:noProof/>
              </w:rPr>
              <w:t>10.</w:t>
            </w:r>
            <w:r w:rsidR="00AE5FA8">
              <w:rPr>
                <w:rFonts w:eastAsiaTheme="minorEastAsia"/>
                <w:noProof/>
                <w:kern w:val="2"/>
                <w:sz w:val="22"/>
                <w:szCs w:val="22"/>
                <w:lang w:val="en-US"/>
                <w14:ligatures w14:val="standardContextual"/>
              </w:rPr>
              <w:tab/>
            </w:r>
            <w:r w:rsidR="00AE5FA8" w:rsidRPr="001C54FF">
              <w:rPr>
                <w:rStyle w:val="Hyperlink"/>
                <w:noProof/>
              </w:rPr>
              <w:t>Operational Support from Divisions (required)</w:t>
            </w:r>
            <w:r w:rsidR="00AE5FA8">
              <w:rPr>
                <w:noProof/>
                <w:webHidden/>
              </w:rPr>
              <w:tab/>
            </w:r>
            <w:r w:rsidR="00AE5FA8">
              <w:rPr>
                <w:noProof/>
                <w:webHidden/>
              </w:rPr>
              <w:fldChar w:fldCharType="begin"/>
            </w:r>
            <w:r w:rsidR="00AE5FA8">
              <w:rPr>
                <w:noProof/>
                <w:webHidden/>
              </w:rPr>
              <w:instrText xml:space="preserve"> PAGEREF _Toc155968835 \h </w:instrText>
            </w:r>
            <w:r w:rsidR="00AE5FA8">
              <w:rPr>
                <w:noProof/>
                <w:webHidden/>
              </w:rPr>
            </w:r>
            <w:r w:rsidR="00AE5FA8">
              <w:rPr>
                <w:noProof/>
                <w:webHidden/>
              </w:rPr>
              <w:fldChar w:fldCharType="separate"/>
            </w:r>
            <w:r w:rsidR="008E7F43">
              <w:rPr>
                <w:noProof/>
                <w:webHidden/>
              </w:rPr>
              <w:t>9</w:t>
            </w:r>
            <w:r w:rsidR="00AE5FA8">
              <w:rPr>
                <w:noProof/>
                <w:webHidden/>
              </w:rPr>
              <w:fldChar w:fldCharType="end"/>
            </w:r>
          </w:hyperlink>
        </w:p>
        <w:p w14:paraId="27177DDD" w14:textId="08B78F43" w:rsidR="00AE5FA8" w:rsidRDefault="00000000" w:rsidP="003340AC">
          <w:pPr>
            <w:pStyle w:val="TOC2"/>
            <w:rPr>
              <w:rFonts w:eastAsiaTheme="minorEastAsia"/>
              <w:noProof/>
              <w:kern w:val="2"/>
              <w:sz w:val="22"/>
              <w:szCs w:val="22"/>
              <w:lang w:val="en-US"/>
              <w14:ligatures w14:val="standardContextual"/>
            </w:rPr>
          </w:pPr>
          <w:hyperlink w:anchor="_Toc155968836" w:history="1">
            <w:r w:rsidR="00AE5FA8" w:rsidRPr="001C54FF">
              <w:rPr>
                <w:rStyle w:val="Hyperlink"/>
                <w:noProof/>
              </w:rPr>
              <w:t>11.</w:t>
            </w:r>
            <w:r w:rsidR="00AE5FA8">
              <w:rPr>
                <w:rFonts w:eastAsiaTheme="minorEastAsia"/>
                <w:noProof/>
                <w:kern w:val="2"/>
                <w:sz w:val="22"/>
                <w:szCs w:val="22"/>
                <w:lang w:val="en-US"/>
                <w14:ligatures w14:val="standardContextual"/>
              </w:rPr>
              <w:tab/>
            </w:r>
            <w:r w:rsidR="00AE5FA8" w:rsidRPr="001C54FF">
              <w:rPr>
                <w:rStyle w:val="Hyperlink"/>
                <w:noProof/>
              </w:rPr>
              <w:t>Dispute Resolution (required)</w:t>
            </w:r>
            <w:r w:rsidR="00AE5FA8">
              <w:rPr>
                <w:noProof/>
                <w:webHidden/>
              </w:rPr>
              <w:tab/>
            </w:r>
            <w:r w:rsidR="00AE5FA8">
              <w:rPr>
                <w:noProof/>
                <w:webHidden/>
              </w:rPr>
              <w:fldChar w:fldCharType="begin"/>
            </w:r>
            <w:r w:rsidR="00AE5FA8">
              <w:rPr>
                <w:noProof/>
                <w:webHidden/>
              </w:rPr>
              <w:instrText xml:space="preserve"> PAGEREF _Toc155968836 \h </w:instrText>
            </w:r>
            <w:r w:rsidR="00AE5FA8">
              <w:rPr>
                <w:noProof/>
                <w:webHidden/>
              </w:rPr>
            </w:r>
            <w:r w:rsidR="00AE5FA8">
              <w:rPr>
                <w:noProof/>
                <w:webHidden/>
              </w:rPr>
              <w:fldChar w:fldCharType="separate"/>
            </w:r>
            <w:r w:rsidR="008E7F43">
              <w:rPr>
                <w:noProof/>
                <w:webHidden/>
              </w:rPr>
              <w:t>10</w:t>
            </w:r>
            <w:r w:rsidR="00AE5FA8">
              <w:rPr>
                <w:noProof/>
                <w:webHidden/>
              </w:rPr>
              <w:fldChar w:fldCharType="end"/>
            </w:r>
          </w:hyperlink>
        </w:p>
        <w:p w14:paraId="4B445F40" w14:textId="61CD00F9" w:rsidR="00AE5FA8" w:rsidRDefault="00000000" w:rsidP="003340AC">
          <w:pPr>
            <w:pStyle w:val="TOC2"/>
            <w:rPr>
              <w:rFonts w:eastAsiaTheme="minorEastAsia"/>
              <w:noProof/>
              <w:kern w:val="2"/>
              <w:sz w:val="22"/>
              <w:szCs w:val="22"/>
              <w:lang w:val="en-US"/>
              <w14:ligatures w14:val="standardContextual"/>
            </w:rPr>
          </w:pPr>
          <w:hyperlink w:anchor="_Toc155968837" w:history="1">
            <w:r w:rsidR="00AE5FA8" w:rsidRPr="001C54FF">
              <w:rPr>
                <w:rStyle w:val="Hyperlink"/>
                <w:noProof/>
              </w:rPr>
              <w:t>12.</w:t>
            </w:r>
            <w:r w:rsidR="00AE5FA8">
              <w:rPr>
                <w:rFonts w:eastAsiaTheme="minorEastAsia"/>
                <w:noProof/>
                <w:kern w:val="2"/>
                <w:sz w:val="22"/>
                <w:szCs w:val="22"/>
                <w:lang w:val="en-US"/>
                <w14:ligatures w14:val="standardContextual"/>
              </w:rPr>
              <w:tab/>
            </w:r>
            <w:r w:rsidR="00AE5FA8" w:rsidRPr="001C54FF">
              <w:rPr>
                <w:rStyle w:val="Hyperlink"/>
                <w:noProof/>
              </w:rPr>
              <w:t>Reporting (required)</w:t>
            </w:r>
            <w:r w:rsidR="00AE5FA8">
              <w:rPr>
                <w:noProof/>
                <w:webHidden/>
              </w:rPr>
              <w:tab/>
            </w:r>
            <w:r w:rsidR="00AE5FA8">
              <w:rPr>
                <w:noProof/>
                <w:webHidden/>
              </w:rPr>
              <w:fldChar w:fldCharType="begin"/>
            </w:r>
            <w:r w:rsidR="00AE5FA8">
              <w:rPr>
                <w:noProof/>
                <w:webHidden/>
              </w:rPr>
              <w:instrText xml:space="preserve"> PAGEREF _Toc155968837 \h </w:instrText>
            </w:r>
            <w:r w:rsidR="00AE5FA8">
              <w:rPr>
                <w:noProof/>
                <w:webHidden/>
              </w:rPr>
            </w:r>
            <w:r w:rsidR="00AE5FA8">
              <w:rPr>
                <w:noProof/>
                <w:webHidden/>
              </w:rPr>
              <w:fldChar w:fldCharType="separate"/>
            </w:r>
            <w:r w:rsidR="008E7F43">
              <w:rPr>
                <w:noProof/>
                <w:webHidden/>
              </w:rPr>
              <w:t>11</w:t>
            </w:r>
            <w:r w:rsidR="00AE5FA8">
              <w:rPr>
                <w:noProof/>
                <w:webHidden/>
              </w:rPr>
              <w:fldChar w:fldCharType="end"/>
            </w:r>
          </w:hyperlink>
        </w:p>
        <w:p w14:paraId="1906FD88" w14:textId="147F14E2" w:rsidR="00AE5FA8" w:rsidRDefault="00000000" w:rsidP="003340AC">
          <w:pPr>
            <w:pStyle w:val="TOC2"/>
            <w:rPr>
              <w:rFonts w:eastAsiaTheme="minorEastAsia"/>
              <w:noProof/>
              <w:kern w:val="2"/>
              <w:sz w:val="22"/>
              <w:szCs w:val="22"/>
              <w:lang w:val="en-US"/>
              <w14:ligatures w14:val="standardContextual"/>
            </w:rPr>
          </w:pPr>
          <w:hyperlink w:anchor="_Toc155968838" w:history="1">
            <w:r w:rsidR="00AE5FA8" w:rsidRPr="001C54FF">
              <w:rPr>
                <w:rStyle w:val="Hyperlink"/>
                <w:noProof/>
              </w:rPr>
              <w:t>13.</w:t>
            </w:r>
            <w:r w:rsidR="00AE5FA8">
              <w:rPr>
                <w:rFonts w:eastAsiaTheme="minorEastAsia"/>
                <w:noProof/>
                <w:kern w:val="2"/>
                <w:sz w:val="22"/>
                <w:szCs w:val="22"/>
                <w:lang w:val="en-US"/>
                <w14:ligatures w14:val="standardContextual"/>
              </w:rPr>
              <w:tab/>
            </w:r>
            <w:r w:rsidR="00AE5FA8" w:rsidRPr="001C54FF">
              <w:rPr>
                <w:rStyle w:val="Hyperlink"/>
                <w:noProof/>
              </w:rPr>
              <w:t>Confidentiality (recommended)</w:t>
            </w:r>
            <w:r w:rsidR="00AE5FA8">
              <w:rPr>
                <w:noProof/>
                <w:webHidden/>
              </w:rPr>
              <w:tab/>
            </w:r>
            <w:r w:rsidR="00AE5FA8">
              <w:rPr>
                <w:noProof/>
                <w:webHidden/>
              </w:rPr>
              <w:fldChar w:fldCharType="begin"/>
            </w:r>
            <w:r w:rsidR="00AE5FA8">
              <w:rPr>
                <w:noProof/>
                <w:webHidden/>
              </w:rPr>
              <w:instrText xml:space="preserve"> PAGEREF _Toc155968838 \h </w:instrText>
            </w:r>
            <w:r w:rsidR="00AE5FA8">
              <w:rPr>
                <w:noProof/>
                <w:webHidden/>
              </w:rPr>
            </w:r>
            <w:r w:rsidR="00AE5FA8">
              <w:rPr>
                <w:noProof/>
                <w:webHidden/>
              </w:rPr>
              <w:fldChar w:fldCharType="separate"/>
            </w:r>
            <w:r w:rsidR="008E7F43">
              <w:rPr>
                <w:noProof/>
                <w:webHidden/>
              </w:rPr>
              <w:t>11</w:t>
            </w:r>
            <w:r w:rsidR="00AE5FA8">
              <w:rPr>
                <w:noProof/>
                <w:webHidden/>
              </w:rPr>
              <w:fldChar w:fldCharType="end"/>
            </w:r>
          </w:hyperlink>
        </w:p>
        <w:p w14:paraId="3C3917BC" w14:textId="3C7FC505" w:rsidR="00AE5FA8" w:rsidRDefault="00000000" w:rsidP="003340AC">
          <w:pPr>
            <w:pStyle w:val="TOC2"/>
            <w:rPr>
              <w:rFonts w:eastAsiaTheme="minorEastAsia"/>
              <w:noProof/>
              <w:kern w:val="2"/>
              <w:sz w:val="22"/>
              <w:szCs w:val="22"/>
              <w:lang w:val="en-US"/>
              <w14:ligatures w14:val="standardContextual"/>
            </w:rPr>
          </w:pPr>
          <w:hyperlink w:anchor="_Toc155968839" w:history="1">
            <w:r w:rsidR="00AE5FA8" w:rsidRPr="001C54FF">
              <w:rPr>
                <w:rStyle w:val="Hyperlink"/>
                <w:noProof/>
              </w:rPr>
              <w:t>14.</w:t>
            </w:r>
            <w:r w:rsidR="00AE5FA8">
              <w:rPr>
                <w:rFonts w:eastAsiaTheme="minorEastAsia"/>
                <w:noProof/>
                <w:kern w:val="2"/>
                <w:sz w:val="22"/>
                <w:szCs w:val="22"/>
                <w:lang w:val="en-US"/>
                <w14:ligatures w14:val="standardContextual"/>
              </w:rPr>
              <w:tab/>
            </w:r>
            <w:r w:rsidR="00AE5FA8" w:rsidRPr="001C54FF">
              <w:rPr>
                <w:rStyle w:val="Hyperlink"/>
                <w:noProof/>
              </w:rPr>
              <w:t>Amendments (recommended)</w:t>
            </w:r>
            <w:r w:rsidR="00AE5FA8">
              <w:rPr>
                <w:noProof/>
                <w:webHidden/>
              </w:rPr>
              <w:tab/>
            </w:r>
            <w:r w:rsidR="00AE5FA8">
              <w:rPr>
                <w:noProof/>
                <w:webHidden/>
              </w:rPr>
              <w:fldChar w:fldCharType="begin"/>
            </w:r>
            <w:r w:rsidR="00AE5FA8">
              <w:rPr>
                <w:noProof/>
                <w:webHidden/>
              </w:rPr>
              <w:instrText xml:space="preserve"> PAGEREF _Toc155968839 \h </w:instrText>
            </w:r>
            <w:r w:rsidR="00AE5FA8">
              <w:rPr>
                <w:noProof/>
                <w:webHidden/>
              </w:rPr>
            </w:r>
            <w:r w:rsidR="00AE5FA8">
              <w:rPr>
                <w:noProof/>
                <w:webHidden/>
              </w:rPr>
              <w:fldChar w:fldCharType="separate"/>
            </w:r>
            <w:r w:rsidR="008E7F43">
              <w:rPr>
                <w:noProof/>
                <w:webHidden/>
              </w:rPr>
              <w:t>11</w:t>
            </w:r>
            <w:r w:rsidR="00AE5FA8">
              <w:rPr>
                <w:noProof/>
                <w:webHidden/>
              </w:rPr>
              <w:fldChar w:fldCharType="end"/>
            </w:r>
          </w:hyperlink>
        </w:p>
        <w:p w14:paraId="75504C27" w14:textId="44CB727A" w:rsidR="00AE5FA8" w:rsidRDefault="00000000" w:rsidP="003340AC">
          <w:pPr>
            <w:pStyle w:val="TOC2"/>
            <w:rPr>
              <w:rFonts w:eastAsiaTheme="minorEastAsia"/>
              <w:noProof/>
              <w:kern w:val="2"/>
              <w:sz w:val="22"/>
              <w:szCs w:val="22"/>
              <w:lang w:val="en-US"/>
              <w14:ligatures w14:val="standardContextual"/>
            </w:rPr>
          </w:pPr>
          <w:hyperlink w:anchor="_Toc155968840" w:history="1">
            <w:r w:rsidR="00AE5FA8" w:rsidRPr="001C54FF">
              <w:rPr>
                <w:rStyle w:val="Hyperlink"/>
                <w:noProof/>
              </w:rPr>
              <w:t>Appendix A: PCN Core Attributes</w:t>
            </w:r>
            <w:r w:rsidR="00AE5FA8">
              <w:rPr>
                <w:noProof/>
                <w:webHidden/>
              </w:rPr>
              <w:tab/>
            </w:r>
            <w:r w:rsidR="00AE5FA8">
              <w:rPr>
                <w:noProof/>
                <w:webHidden/>
              </w:rPr>
              <w:fldChar w:fldCharType="begin"/>
            </w:r>
            <w:r w:rsidR="00AE5FA8">
              <w:rPr>
                <w:noProof/>
                <w:webHidden/>
              </w:rPr>
              <w:instrText xml:space="preserve"> PAGEREF _Toc155968840 \h </w:instrText>
            </w:r>
            <w:r w:rsidR="00AE5FA8">
              <w:rPr>
                <w:noProof/>
                <w:webHidden/>
              </w:rPr>
            </w:r>
            <w:r w:rsidR="00AE5FA8">
              <w:rPr>
                <w:noProof/>
                <w:webHidden/>
              </w:rPr>
              <w:fldChar w:fldCharType="separate"/>
            </w:r>
            <w:r w:rsidR="008E7F43">
              <w:rPr>
                <w:noProof/>
                <w:webHidden/>
              </w:rPr>
              <w:t>12</w:t>
            </w:r>
            <w:r w:rsidR="00AE5FA8">
              <w:rPr>
                <w:noProof/>
                <w:webHidden/>
              </w:rPr>
              <w:fldChar w:fldCharType="end"/>
            </w:r>
          </w:hyperlink>
        </w:p>
        <w:p w14:paraId="014E4EFB" w14:textId="2486719A" w:rsidR="00072C40" w:rsidRDefault="00072C40">
          <w:r>
            <w:rPr>
              <w:b/>
              <w:bCs/>
              <w:noProof/>
            </w:rPr>
            <w:fldChar w:fldCharType="end"/>
          </w:r>
        </w:p>
      </w:sdtContent>
    </w:sdt>
    <w:p w14:paraId="33F8CB36" w14:textId="77777777" w:rsidR="00072C40" w:rsidRDefault="00072C40" w:rsidP="00072C40"/>
    <w:p w14:paraId="758BD4C5" w14:textId="77777777" w:rsidR="00072C40" w:rsidRDefault="00072C40">
      <w:pPr>
        <w:rPr>
          <w:rFonts w:asciiTheme="majorHAnsi" w:eastAsiaTheme="majorEastAsia" w:hAnsiTheme="majorHAnsi" w:cstheme="majorBidi"/>
          <w:b/>
          <w:bCs/>
          <w:color w:val="2F5496" w:themeColor="accent1" w:themeShade="BF"/>
          <w:sz w:val="32"/>
          <w:szCs w:val="32"/>
        </w:rPr>
      </w:pPr>
      <w:r>
        <w:rPr>
          <w:b/>
          <w:bCs/>
        </w:rPr>
        <w:br w:type="page"/>
      </w:r>
    </w:p>
    <w:p w14:paraId="56350435" w14:textId="3EDBA4B8" w:rsidR="00256139" w:rsidRPr="008B286A" w:rsidRDefault="008B286A" w:rsidP="00042DED">
      <w:pPr>
        <w:pStyle w:val="Heading1"/>
      </w:pPr>
      <w:bookmarkStart w:id="0" w:name="_Toc155968824"/>
      <w:r w:rsidRPr="008B286A">
        <w:lastRenderedPageBreak/>
        <w:t>INTRODUCTION</w:t>
      </w:r>
      <w:bookmarkEnd w:id="0"/>
    </w:p>
    <w:p w14:paraId="4AEF3F78" w14:textId="77777777" w:rsidR="00256139" w:rsidRPr="004471A1" w:rsidRDefault="00256139" w:rsidP="00042DED">
      <w:pPr>
        <w:shd w:val="clear" w:color="auto" w:fill="FFFFFF"/>
        <w:rPr>
          <w:rFonts w:cstheme="minorHAnsi"/>
          <w:noProof/>
          <w:sz w:val="22"/>
          <w:szCs w:val="22"/>
        </w:rPr>
      </w:pPr>
    </w:p>
    <w:p w14:paraId="63B00557" w14:textId="2FED1B58" w:rsidR="000971EA" w:rsidRPr="004471A1" w:rsidRDefault="000971EA" w:rsidP="00042DED">
      <w:pPr>
        <w:shd w:val="clear" w:color="auto" w:fill="FFFFFF"/>
        <w:jc w:val="both"/>
        <w:rPr>
          <w:rFonts w:eastAsia="Times New Roman" w:cstheme="minorHAnsi"/>
          <w:sz w:val="22"/>
          <w:szCs w:val="22"/>
          <w:lang w:val="en-US"/>
        </w:rPr>
      </w:pPr>
      <w:r w:rsidRPr="004471A1">
        <w:rPr>
          <w:rFonts w:eastAsia="Times New Roman" w:cstheme="minorHAnsi"/>
          <w:sz w:val="22"/>
          <w:szCs w:val="22"/>
          <w:lang w:val="en-US"/>
        </w:rPr>
        <w:t xml:space="preserve">This document aims to support </w:t>
      </w:r>
      <w:r w:rsidR="004471A1" w:rsidRPr="004471A1">
        <w:rPr>
          <w:rFonts w:eastAsia="Times New Roman" w:cstheme="minorHAnsi"/>
          <w:sz w:val="22"/>
          <w:szCs w:val="22"/>
          <w:lang w:val="en-US"/>
        </w:rPr>
        <w:t>Primary Care Network (</w:t>
      </w:r>
      <w:r w:rsidRPr="004471A1">
        <w:rPr>
          <w:rFonts w:eastAsia="Times New Roman" w:cstheme="minorHAnsi"/>
          <w:sz w:val="22"/>
          <w:szCs w:val="22"/>
          <w:lang w:val="en-US"/>
        </w:rPr>
        <w:t>PCN</w:t>
      </w:r>
      <w:r w:rsidR="004471A1" w:rsidRPr="004471A1">
        <w:rPr>
          <w:rFonts w:eastAsia="Times New Roman" w:cstheme="minorHAnsi"/>
          <w:sz w:val="22"/>
          <w:szCs w:val="22"/>
          <w:lang w:val="en-US"/>
        </w:rPr>
        <w:t>)</w:t>
      </w:r>
      <w:r w:rsidR="00F23C6C" w:rsidRPr="004471A1">
        <w:rPr>
          <w:rFonts w:eastAsia="Times New Roman" w:cstheme="minorHAnsi"/>
          <w:sz w:val="22"/>
          <w:szCs w:val="22"/>
          <w:lang w:val="en-US"/>
        </w:rPr>
        <w:t xml:space="preserve"> Steering Committees </w:t>
      </w:r>
      <w:r w:rsidR="007138A7" w:rsidRPr="004471A1">
        <w:rPr>
          <w:rFonts w:eastAsia="Times New Roman" w:cstheme="minorHAnsi"/>
          <w:sz w:val="22"/>
          <w:szCs w:val="22"/>
          <w:lang w:val="en-US"/>
        </w:rPr>
        <w:t>with</w:t>
      </w:r>
      <w:r w:rsidRPr="004471A1">
        <w:rPr>
          <w:rFonts w:eastAsia="Times New Roman" w:cstheme="minorHAnsi"/>
          <w:sz w:val="22"/>
          <w:szCs w:val="22"/>
          <w:lang w:val="en-US"/>
        </w:rPr>
        <w:t xml:space="preserve"> the </w:t>
      </w:r>
      <w:r w:rsidR="00990785" w:rsidRPr="004471A1">
        <w:rPr>
          <w:rFonts w:eastAsia="Times New Roman" w:cstheme="minorHAnsi"/>
          <w:sz w:val="22"/>
          <w:szCs w:val="22"/>
          <w:lang w:val="en-US"/>
        </w:rPr>
        <w:t xml:space="preserve">transition to the </w:t>
      </w:r>
      <w:r w:rsidR="00BB769F">
        <w:rPr>
          <w:rFonts w:eastAsia="Times New Roman" w:cstheme="minorHAnsi"/>
          <w:sz w:val="22"/>
          <w:szCs w:val="22"/>
          <w:lang w:val="en-US"/>
        </w:rPr>
        <w:t>refreshed</w:t>
      </w:r>
      <w:r w:rsidR="00990785" w:rsidRPr="004471A1">
        <w:rPr>
          <w:rFonts w:eastAsia="Times New Roman" w:cstheme="minorHAnsi"/>
          <w:sz w:val="22"/>
          <w:szCs w:val="22"/>
          <w:lang w:val="en-US"/>
        </w:rPr>
        <w:t xml:space="preserve"> governance framework, </w:t>
      </w:r>
      <w:r w:rsidRPr="004471A1">
        <w:rPr>
          <w:rFonts w:eastAsia="Times New Roman" w:cstheme="minorHAnsi"/>
          <w:sz w:val="22"/>
          <w:szCs w:val="22"/>
          <w:lang w:val="en-US"/>
        </w:rPr>
        <w:t xml:space="preserve">as defined by the </w:t>
      </w:r>
      <w:r w:rsidR="00042DED" w:rsidRPr="004471A1">
        <w:rPr>
          <w:rFonts w:eastAsia="Times New Roman" w:cstheme="minorHAnsi"/>
          <w:sz w:val="22"/>
          <w:szCs w:val="22"/>
          <w:lang w:val="en-US"/>
        </w:rPr>
        <w:t>Family</w:t>
      </w:r>
      <w:r w:rsidRPr="004471A1">
        <w:rPr>
          <w:rFonts w:eastAsia="Times New Roman" w:cstheme="minorHAnsi"/>
          <w:sz w:val="22"/>
          <w:szCs w:val="22"/>
          <w:lang w:val="en-US"/>
        </w:rPr>
        <w:t xml:space="preserve"> Practice Services Committee (</w:t>
      </w:r>
      <w:r w:rsidR="00042DED" w:rsidRPr="004471A1">
        <w:rPr>
          <w:rFonts w:eastAsia="Times New Roman" w:cstheme="minorHAnsi"/>
          <w:sz w:val="22"/>
          <w:szCs w:val="22"/>
          <w:lang w:val="en-US"/>
        </w:rPr>
        <w:t>FPSC</w:t>
      </w:r>
      <w:r w:rsidRPr="004471A1">
        <w:rPr>
          <w:rFonts w:eastAsia="Times New Roman" w:cstheme="minorHAnsi"/>
          <w:sz w:val="22"/>
          <w:szCs w:val="22"/>
          <w:lang w:val="en-US"/>
        </w:rPr>
        <w:t>)</w:t>
      </w:r>
      <w:r w:rsidR="007138A7" w:rsidRPr="004471A1">
        <w:rPr>
          <w:rFonts w:eastAsia="Times New Roman" w:cstheme="minorHAnsi"/>
          <w:sz w:val="22"/>
          <w:szCs w:val="22"/>
          <w:lang w:val="en-US"/>
        </w:rPr>
        <w:t xml:space="preserve"> in </w:t>
      </w:r>
      <w:hyperlink r:id="rId10" w:history="1">
        <w:r w:rsidR="00BB769F" w:rsidRPr="006251F8">
          <w:rPr>
            <w:rStyle w:val="Hyperlink"/>
            <w:rFonts w:eastAsia="Times New Roman" w:cstheme="minorHAnsi"/>
            <w:sz w:val="22"/>
            <w:szCs w:val="22"/>
            <w:lang w:val="en-US"/>
          </w:rPr>
          <w:t>August</w:t>
        </w:r>
        <w:r w:rsidR="007138A7" w:rsidRPr="006251F8">
          <w:rPr>
            <w:rStyle w:val="Hyperlink"/>
            <w:rFonts w:eastAsia="Times New Roman" w:cstheme="minorHAnsi"/>
            <w:sz w:val="22"/>
            <w:szCs w:val="22"/>
            <w:lang w:val="en-US"/>
          </w:rPr>
          <w:t xml:space="preserve"> 2023</w:t>
        </w:r>
      </w:hyperlink>
      <w:r w:rsidRPr="004471A1">
        <w:rPr>
          <w:rFonts w:eastAsia="Times New Roman" w:cstheme="minorHAnsi"/>
          <w:sz w:val="22"/>
          <w:szCs w:val="22"/>
          <w:lang w:val="en-US"/>
        </w:rPr>
        <w:t xml:space="preserve">. </w:t>
      </w:r>
    </w:p>
    <w:p w14:paraId="416F5051" w14:textId="77777777" w:rsidR="000971EA" w:rsidRPr="004471A1" w:rsidRDefault="000971EA" w:rsidP="00042DED">
      <w:pPr>
        <w:shd w:val="clear" w:color="auto" w:fill="FFFFFF"/>
        <w:jc w:val="both"/>
        <w:rPr>
          <w:rFonts w:eastAsia="Times New Roman" w:cstheme="minorHAnsi"/>
          <w:sz w:val="22"/>
          <w:szCs w:val="22"/>
          <w:lang w:val="en-US"/>
        </w:rPr>
      </w:pPr>
    </w:p>
    <w:p w14:paraId="25182DA1" w14:textId="3A120DB5" w:rsidR="0017163F" w:rsidRPr="0017163F" w:rsidRDefault="00990785" w:rsidP="0017163F">
      <w:pPr>
        <w:shd w:val="clear" w:color="auto" w:fill="FFFFFF" w:themeFill="background1"/>
        <w:jc w:val="both"/>
        <w:rPr>
          <w:rFonts w:eastAsia="Times New Roman"/>
          <w:sz w:val="22"/>
          <w:szCs w:val="22"/>
          <w:lang w:val="en"/>
        </w:rPr>
      </w:pPr>
      <w:r w:rsidRPr="381BBE0A">
        <w:rPr>
          <w:rFonts w:eastAsia="Times New Roman"/>
          <w:sz w:val="22"/>
          <w:szCs w:val="22"/>
        </w:rPr>
        <w:t xml:space="preserve">Under the </w:t>
      </w:r>
      <w:r w:rsidR="00F659EC" w:rsidRPr="381BBE0A">
        <w:rPr>
          <w:rFonts w:eastAsia="Times New Roman"/>
          <w:sz w:val="22"/>
          <w:szCs w:val="22"/>
        </w:rPr>
        <w:t>refreshed</w:t>
      </w:r>
      <w:r w:rsidRPr="381BBE0A">
        <w:rPr>
          <w:rFonts w:eastAsia="Times New Roman"/>
          <w:sz w:val="22"/>
          <w:szCs w:val="22"/>
        </w:rPr>
        <w:t xml:space="preserve"> framework, </w:t>
      </w:r>
      <w:r w:rsidR="005F1A1F" w:rsidRPr="381BBE0A">
        <w:rPr>
          <w:rFonts w:eastAsia="Times New Roman"/>
          <w:sz w:val="22"/>
          <w:szCs w:val="22"/>
          <w:lang w:val="en"/>
        </w:rPr>
        <w:t>PCN Steering Committee</w:t>
      </w:r>
      <w:r w:rsidR="006B7DA7" w:rsidRPr="381BBE0A">
        <w:rPr>
          <w:rFonts w:eastAsia="Times New Roman"/>
          <w:sz w:val="22"/>
          <w:szCs w:val="22"/>
          <w:lang w:val="en"/>
        </w:rPr>
        <w:t xml:space="preserve">s support </w:t>
      </w:r>
      <w:r w:rsidR="00851883" w:rsidRPr="381BBE0A">
        <w:rPr>
          <w:rFonts w:eastAsia="Times New Roman"/>
          <w:sz w:val="22"/>
          <w:szCs w:val="22"/>
          <w:lang w:val="en"/>
        </w:rPr>
        <w:t>a collaborative</w:t>
      </w:r>
      <w:r w:rsidR="006B7DA7" w:rsidRPr="381BBE0A">
        <w:rPr>
          <w:rFonts w:eastAsia="Times New Roman"/>
          <w:sz w:val="22"/>
          <w:szCs w:val="22"/>
          <w:lang w:val="en"/>
        </w:rPr>
        <w:t xml:space="preserve"> approach </w:t>
      </w:r>
      <w:r w:rsidR="000971EA" w:rsidRPr="381BBE0A">
        <w:rPr>
          <w:rFonts w:eastAsia="Times New Roman"/>
          <w:sz w:val="22"/>
          <w:szCs w:val="22"/>
          <w:lang w:val="en"/>
        </w:rPr>
        <w:t xml:space="preserve">to patient care </w:t>
      </w:r>
      <w:r w:rsidR="006B7DA7" w:rsidRPr="381BBE0A">
        <w:rPr>
          <w:rFonts w:eastAsia="Times New Roman"/>
          <w:sz w:val="22"/>
          <w:szCs w:val="22"/>
          <w:lang w:val="en"/>
        </w:rPr>
        <w:t xml:space="preserve">by building reciprocal accountability </w:t>
      </w:r>
      <w:r w:rsidR="000971EA" w:rsidRPr="381BBE0A">
        <w:rPr>
          <w:rFonts w:eastAsia="Times New Roman"/>
          <w:sz w:val="22"/>
          <w:szCs w:val="22"/>
          <w:lang w:val="en"/>
        </w:rPr>
        <w:t>within</w:t>
      </w:r>
      <w:r w:rsidR="006B7DA7" w:rsidRPr="381BBE0A">
        <w:rPr>
          <w:rFonts w:eastAsia="Times New Roman"/>
          <w:sz w:val="22"/>
          <w:szCs w:val="22"/>
          <w:lang w:val="en"/>
        </w:rPr>
        <w:t xml:space="preserve"> </w:t>
      </w:r>
      <w:r w:rsidR="00386DE0" w:rsidRPr="381BBE0A">
        <w:rPr>
          <w:rFonts w:eastAsia="Times New Roman"/>
          <w:sz w:val="22"/>
          <w:szCs w:val="22"/>
          <w:lang w:val="en"/>
        </w:rPr>
        <w:t>a new</w:t>
      </w:r>
      <w:r w:rsidR="006B7DA7" w:rsidRPr="381BBE0A">
        <w:rPr>
          <w:rFonts w:eastAsia="Times New Roman"/>
          <w:sz w:val="22"/>
          <w:szCs w:val="22"/>
          <w:lang w:val="en"/>
        </w:rPr>
        <w:t xml:space="preserve"> membershi</w:t>
      </w:r>
      <w:r w:rsidR="007138A7" w:rsidRPr="381BBE0A">
        <w:rPr>
          <w:rFonts w:eastAsia="Times New Roman"/>
          <w:sz w:val="22"/>
          <w:szCs w:val="22"/>
          <w:lang w:val="en"/>
        </w:rPr>
        <w:t>p</w:t>
      </w:r>
      <w:r w:rsidR="00386DE0" w:rsidRPr="381BBE0A">
        <w:rPr>
          <w:rFonts w:eastAsia="Times New Roman"/>
          <w:sz w:val="22"/>
          <w:szCs w:val="22"/>
          <w:lang w:val="en"/>
        </w:rPr>
        <w:t xml:space="preserve"> structure, with</w:t>
      </w:r>
      <w:r w:rsidR="007138A7" w:rsidRPr="381BBE0A">
        <w:rPr>
          <w:rFonts w:eastAsia="Times New Roman"/>
          <w:sz w:val="22"/>
          <w:szCs w:val="22"/>
          <w:lang w:val="en"/>
        </w:rPr>
        <w:t xml:space="preserve"> </w:t>
      </w:r>
      <w:r w:rsidR="005F1A1F" w:rsidRPr="381BBE0A">
        <w:rPr>
          <w:rFonts w:eastAsia="Times New Roman"/>
          <w:sz w:val="22"/>
          <w:szCs w:val="22"/>
          <w:lang w:val="en"/>
        </w:rPr>
        <w:t>representatives from</w:t>
      </w:r>
      <w:r w:rsidR="4AACF5B1" w:rsidRPr="381BBE0A">
        <w:rPr>
          <w:rFonts w:eastAsia="Times New Roman"/>
          <w:sz w:val="22"/>
          <w:szCs w:val="22"/>
          <w:lang w:val="en"/>
        </w:rPr>
        <w:t xml:space="preserve"> across the community geography, including</w:t>
      </w:r>
      <w:r w:rsidR="00386DE0" w:rsidRPr="381BBE0A">
        <w:rPr>
          <w:rFonts w:eastAsia="Times New Roman"/>
          <w:sz w:val="22"/>
          <w:szCs w:val="22"/>
          <w:lang w:val="en"/>
        </w:rPr>
        <w:t>:</w:t>
      </w:r>
      <w:r w:rsidR="005F1A1F" w:rsidRPr="381BBE0A">
        <w:rPr>
          <w:rFonts w:eastAsia="Times New Roman"/>
          <w:sz w:val="22"/>
          <w:szCs w:val="22"/>
          <w:lang w:val="en"/>
        </w:rPr>
        <w:t xml:space="preserve"> longitudinal and episodic clinics, </w:t>
      </w:r>
      <w:r w:rsidR="394FFFC2" w:rsidRPr="381BBE0A">
        <w:rPr>
          <w:rFonts w:eastAsia="Times New Roman"/>
          <w:sz w:val="22"/>
          <w:szCs w:val="22"/>
          <w:lang w:val="en"/>
        </w:rPr>
        <w:t xml:space="preserve">regional </w:t>
      </w:r>
      <w:r w:rsidR="000A1EA0" w:rsidRPr="381BBE0A">
        <w:rPr>
          <w:rFonts w:eastAsia="Times New Roman"/>
          <w:sz w:val="22"/>
          <w:szCs w:val="22"/>
          <w:lang w:val="en"/>
        </w:rPr>
        <w:t>health authorit</w:t>
      </w:r>
      <w:r w:rsidR="5BD720B3" w:rsidRPr="381BBE0A">
        <w:rPr>
          <w:rFonts w:eastAsia="Times New Roman"/>
          <w:sz w:val="22"/>
          <w:szCs w:val="22"/>
          <w:lang w:val="en"/>
        </w:rPr>
        <w:t>y</w:t>
      </w:r>
      <w:r w:rsidR="000A1EA0" w:rsidRPr="381BBE0A">
        <w:rPr>
          <w:rFonts w:eastAsia="Times New Roman"/>
          <w:sz w:val="22"/>
          <w:szCs w:val="22"/>
          <w:lang w:val="en"/>
        </w:rPr>
        <w:t xml:space="preserve">, </w:t>
      </w:r>
      <w:r w:rsidR="000971EA" w:rsidRPr="381BBE0A">
        <w:rPr>
          <w:rFonts w:eastAsia="Times New Roman"/>
          <w:sz w:val="22"/>
          <w:szCs w:val="22"/>
          <w:lang w:val="en"/>
        </w:rPr>
        <w:t xml:space="preserve">local Indigenous </w:t>
      </w:r>
      <w:r w:rsidR="2AE0E8B0" w:rsidRPr="381BBE0A">
        <w:rPr>
          <w:rFonts w:eastAsia="Times New Roman"/>
          <w:sz w:val="22"/>
          <w:szCs w:val="22"/>
          <w:lang w:val="en"/>
        </w:rPr>
        <w:t>partners</w:t>
      </w:r>
      <w:r w:rsidR="000971EA" w:rsidRPr="381BBE0A">
        <w:rPr>
          <w:rFonts w:eastAsia="Times New Roman"/>
          <w:sz w:val="22"/>
          <w:szCs w:val="22"/>
          <w:lang w:val="en"/>
        </w:rPr>
        <w:t xml:space="preserve">, </w:t>
      </w:r>
      <w:r w:rsidR="00F16A22">
        <w:rPr>
          <w:rFonts w:eastAsia="Times New Roman"/>
          <w:sz w:val="22"/>
          <w:szCs w:val="22"/>
          <w:lang w:val="en"/>
        </w:rPr>
        <w:t>and a community advisory group</w:t>
      </w:r>
      <w:r w:rsidR="006B7DA7" w:rsidRPr="381BBE0A">
        <w:rPr>
          <w:rFonts w:eastAsia="Times New Roman"/>
          <w:sz w:val="22"/>
          <w:szCs w:val="22"/>
          <w:lang w:val="en"/>
        </w:rPr>
        <w:t xml:space="preserve">. </w:t>
      </w:r>
      <w:r w:rsidR="00F659EC" w:rsidRPr="381BBE0A">
        <w:rPr>
          <w:rFonts w:eastAsia="Times New Roman"/>
          <w:sz w:val="22"/>
          <w:szCs w:val="22"/>
          <w:lang w:val="en"/>
        </w:rPr>
        <w:t xml:space="preserve">Refreshed </w:t>
      </w:r>
      <w:r w:rsidR="00042DED" w:rsidRPr="381BBE0A">
        <w:rPr>
          <w:rFonts w:eastAsia="Times New Roman"/>
          <w:sz w:val="22"/>
          <w:szCs w:val="22"/>
          <w:lang w:val="en"/>
        </w:rPr>
        <w:t xml:space="preserve">PCN </w:t>
      </w:r>
      <w:r w:rsidR="006B7DA7" w:rsidRPr="381BBE0A">
        <w:rPr>
          <w:rFonts w:eastAsia="Times New Roman"/>
          <w:sz w:val="22"/>
          <w:szCs w:val="22"/>
          <w:lang w:val="en"/>
        </w:rPr>
        <w:t xml:space="preserve">Steering Committees are </w:t>
      </w:r>
      <w:r w:rsidR="00A168AF" w:rsidRPr="381BBE0A">
        <w:rPr>
          <w:rFonts w:eastAsia="Times New Roman"/>
          <w:sz w:val="22"/>
          <w:szCs w:val="22"/>
          <w:lang w:val="en"/>
        </w:rPr>
        <w:t>convened</w:t>
      </w:r>
      <w:r w:rsidR="00CA2B01" w:rsidRPr="381BBE0A">
        <w:rPr>
          <w:rFonts w:eastAsia="Times New Roman"/>
          <w:sz w:val="22"/>
          <w:szCs w:val="22"/>
          <w:lang w:val="en"/>
        </w:rPr>
        <w:t xml:space="preserve"> </w:t>
      </w:r>
      <w:r w:rsidR="006B7DA7" w:rsidRPr="381BBE0A">
        <w:rPr>
          <w:rFonts w:eastAsia="Times New Roman"/>
          <w:sz w:val="22"/>
          <w:szCs w:val="22"/>
          <w:lang w:val="en"/>
        </w:rPr>
        <w:t xml:space="preserve">by a local </w:t>
      </w:r>
      <w:r w:rsidR="623DB717" w:rsidRPr="381BBE0A">
        <w:rPr>
          <w:rFonts w:eastAsia="Times New Roman"/>
          <w:sz w:val="22"/>
          <w:szCs w:val="22"/>
          <w:lang w:val="en"/>
        </w:rPr>
        <w:t xml:space="preserve">family </w:t>
      </w:r>
      <w:r w:rsidR="006B7DA7" w:rsidRPr="381BBE0A">
        <w:rPr>
          <w:rFonts w:eastAsia="Times New Roman"/>
          <w:sz w:val="22"/>
          <w:szCs w:val="22"/>
          <w:lang w:val="en"/>
        </w:rPr>
        <w:t xml:space="preserve">physician, who is nominated and supported by the local </w:t>
      </w:r>
      <w:r w:rsidR="005F1A1F" w:rsidRPr="381BBE0A">
        <w:rPr>
          <w:rFonts w:eastAsia="Times New Roman"/>
          <w:sz w:val="22"/>
          <w:szCs w:val="22"/>
          <w:lang w:val="en"/>
        </w:rPr>
        <w:t>Division of Family Practice</w:t>
      </w:r>
      <w:r w:rsidR="006B7DA7" w:rsidRPr="381BBE0A">
        <w:rPr>
          <w:rFonts w:eastAsia="Times New Roman"/>
          <w:sz w:val="22"/>
          <w:szCs w:val="22"/>
          <w:lang w:val="en"/>
        </w:rPr>
        <w:t xml:space="preserve">. </w:t>
      </w:r>
    </w:p>
    <w:p w14:paraId="46F59FD3" w14:textId="77777777" w:rsidR="0017163F" w:rsidRDefault="0017163F" w:rsidP="00042DED">
      <w:pPr>
        <w:shd w:val="clear" w:color="auto" w:fill="FFFFFF"/>
        <w:jc w:val="both"/>
        <w:rPr>
          <w:rFonts w:eastAsia="Times New Roman" w:cstheme="minorHAnsi"/>
          <w:sz w:val="22"/>
          <w:szCs w:val="22"/>
          <w:lang w:val="en"/>
        </w:rPr>
      </w:pPr>
    </w:p>
    <w:p w14:paraId="6673DD5A" w14:textId="3D4C6D8A" w:rsidR="00B9317F" w:rsidRPr="00B9317F" w:rsidRDefault="00B9317F" w:rsidP="00B9317F">
      <w:pPr>
        <w:shd w:val="clear" w:color="auto" w:fill="FFFFFF"/>
        <w:rPr>
          <w:rFonts w:eastAsia="Times New Roman"/>
          <w:sz w:val="22"/>
          <w:szCs w:val="22"/>
          <w:lang w:val="en"/>
        </w:rPr>
      </w:pPr>
      <w:r w:rsidRPr="00B9317F">
        <w:rPr>
          <w:rFonts w:eastAsia="Times New Roman"/>
          <w:sz w:val="22"/>
          <w:szCs w:val="22"/>
          <w:lang w:val="en"/>
        </w:rPr>
        <w:t xml:space="preserve">The </w:t>
      </w:r>
      <w:r w:rsidR="007575AE">
        <w:rPr>
          <w:rFonts w:eastAsia="Times New Roman"/>
          <w:sz w:val="22"/>
          <w:szCs w:val="22"/>
          <w:lang w:val="en"/>
        </w:rPr>
        <w:t xml:space="preserve">local </w:t>
      </w:r>
      <w:r w:rsidRPr="00B9317F">
        <w:rPr>
          <w:rFonts w:eastAsia="Times New Roman"/>
          <w:sz w:val="22"/>
          <w:szCs w:val="22"/>
          <w:lang w:val="en"/>
        </w:rPr>
        <w:t>Division of Family Practice will provide backbone support to the PCN by employing PCN management and administrative staff and taking on the secretariat role for the PCN S</w:t>
      </w:r>
      <w:r w:rsidR="00264B7A">
        <w:rPr>
          <w:rFonts w:eastAsia="Times New Roman"/>
          <w:sz w:val="22"/>
          <w:szCs w:val="22"/>
          <w:lang w:val="en"/>
        </w:rPr>
        <w:t xml:space="preserve">teering </w:t>
      </w:r>
      <w:r w:rsidRPr="00B9317F">
        <w:rPr>
          <w:rFonts w:eastAsia="Times New Roman"/>
          <w:sz w:val="22"/>
          <w:szCs w:val="22"/>
          <w:lang w:val="en"/>
        </w:rPr>
        <w:t>C</w:t>
      </w:r>
      <w:r w:rsidR="00264B7A">
        <w:rPr>
          <w:rFonts w:eastAsia="Times New Roman"/>
          <w:sz w:val="22"/>
          <w:szCs w:val="22"/>
          <w:lang w:val="en"/>
        </w:rPr>
        <w:t>ommittee.</w:t>
      </w:r>
      <w:r>
        <w:rPr>
          <w:rFonts w:eastAsia="Times New Roman"/>
          <w:sz w:val="22"/>
          <w:szCs w:val="22"/>
          <w:lang w:val="en"/>
        </w:rPr>
        <w:t xml:space="preserve"> </w:t>
      </w:r>
      <w:r w:rsidR="00EE6C1A">
        <w:rPr>
          <w:rFonts w:eastAsia="Times New Roman"/>
          <w:sz w:val="22"/>
          <w:szCs w:val="22"/>
          <w:lang w:val="en"/>
        </w:rPr>
        <w:t>The regional h</w:t>
      </w:r>
      <w:r w:rsidRPr="0017163F">
        <w:rPr>
          <w:rFonts w:eastAsia="Times New Roman"/>
          <w:sz w:val="22"/>
          <w:szCs w:val="22"/>
          <w:lang w:val="en"/>
        </w:rPr>
        <w:t>ealth authorit</w:t>
      </w:r>
      <w:r w:rsidR="00EE6C1A">
        <w:rPr>
          <w:rFonts w:eastAsia="Times New Roman"/>
          <w:sz w:val="22"/>
          <w:szCs w:val="22"/>
          <w:lang w:val="en"/>
        </w:rPr>
        <w:t>y</w:t>
      </w:r>
      <w:r w:rsidRPr="0017163F">
        <w:rPr>
          <w:rFonts w:eastAsia="Times New Roman"/>
          <w:sz w:val="22"/>
          <w:szCs w:val="22"/>
          <w:lang w:val="en"/>
        </w:rPr>
        <w:t xml:space="preserve"> will support PCNs by being the primary conduit for financial, human resource, and other administrative reporting to the Ministry for PCNs. </w:t>
      </w:r>
    </w:p>
    <w:p w14:paraId="2285FEF7" w14:textId="77777777" w:rsidR="00B9317F" w:rsidRPr="004471A1" w:rsidRDefault="00B9317F" w:rsidP="00042DED">
      <w:pPr>
        <w:shd w:val="clear" w:color="auto" w:fill="FFFFFF"/>
        <w:jc w:val="both"/>
        <w:rPr>
          <w:rFonts w:eastAsia="Times New Roman" w:cstheme="minorHAnsi"/>
          <w:sz w:val="22"/>
          <w:szCs w:val="22"/>
          <w:lang w:val="en"/>
        </w:rPr>
      </w:pPr>
    </w:p>
    <w:p w14:paraId="61156C74" w14:textId="35493AFE" w:rsidR="000971EA" w:rsidRPr="004471A1" w:rsidRDefault="000971EA" w:rsidP="00042DED">
      <w:pPr>
        <w:shd w:val="clear" w:color="auto" w:fill="FFFFFF"/>
        <w:jc w:val="both"/>
        <w:rPr>
          <w:rFonts w:eastAsia="Times New Roman" w:cstheme="minorHAnsi"/>
          <w:sz w:val="22"/>
          <w:szCs w:val="22"/>
          <w:lang w:val="en-US"/>
        </w:rPr>
      </w:pPr>
      <w:r w:rsidRPr="004471A1">
        <w:rPr>
          <w:rFonts w:eastAsia="Times New Roman" w:cstheme="minorHAnsi"/>
          <w:sz w:val="22"/>
          <w:szCs w:val="22"/>
          <w:lang w:val="en-US"/>
        </w:rPr>
        <w:t>Effective collaborative governance and transparency is established through several means, including a clear Terms of Reference</w:t>
      </w:r>
      <w:r w:rsidR="00A367D1" w:rsidRPr="004471A1">
        <w:rPr>
          <w:rFonts w:eastAsia="Times New Roman" w:cstheme="minorHAnsi"/>
          <w:sz w:val="22"/>
          <w:szCs w:val="22"/>
          <w:lang w:val="en-US"/>
        </w:rPr>
        <w:t xml:space="preserve"> (TOR)</w:t>
      </w:r>
      <w:r w:rsidRPr="004471A1">
        <w:rPr>
          <w:rFonts w:eastAsia="Times New Roman" w:cstheme="minorHAnsi"/>
          <w:sz w:val="22"/>
          <w:szCs w:val="22"/>
          <w:lang w:val="en-US"/>
        </w:rPr>
        <w:t xml:space="preserve"> which defines the purpose, scope, and foundational principles and processes of the PCN Steering Committee. It also defines the </w:t>
      </w:r>
      <w:r w:rsidR="00042DED" w:rsidRPr="004471A1">
        <w:rPr>
          <w:rFonts w:eastAsia="Times New Roman" w:cstheme="minorHAnsi"/>
          <w:sz w:val="22"/>
          <w:szCs w:val="22"/>
          <w:lang w:val="en-US"/>
        </w:rPr>
        <w:t xml:space="preserve">PCN Steering </w:t>
      </w:r>
      <w:r w:rsidRPr="004471A1">
        <w:rPr>
          <w:rFonts w:eastAsia="Times New Roman" w:cstheme="minorHAnsi"/>
          <w:sz w:val="22"/>
          <w:szCs w:val="22"/>
          <w:lang w:val="en-US"/>
        </w:rPr>
        <w:t>Committee’s reciprocal accountability structure</w:t>
      </w:r>
      <w:r w:rsidR="00F16A22">
        <w:rPr>
          <w:rFonts w:eastAsia="Times New Roman" w:cstheme="minorHAnsi"/>
          <w:sz w:val="22"/>
          <w:szCs w:val="22"/>
          <w:lang w:val="en-US"/>
        </w:rPr>
        <w:t xml:space="preserve">. </w:t>
      </w:r>
    </w:p>
    <w:p w14:paraId="7F89E02B" w14:textId="77777777" w:rsidR="00256139" w:rsidRPr="004471A1" w:rsidRDefault="00256139" w:rsidP="00042DED">
      <w:pPr>
        <w:shd w:val="clear" w:color="auto" w:fill="FFFFFF"/>
        <w:jc w:val="both"/>
        <w:rPr>
          <w:rFonts w:eastAsia="Times New Roman" w:cstheme="minorHAnsi"/>
          <w:sz w:val="22"/>
          <w:szCs w:val="22"/>
          <w:lang w:val="en-US"/>
        </w:rPr>
      </w:pPr>
    </w:p>
    <w:p w14:paraId="6769C815" w14:textId="629B7068" w:rsidR="00256139" w:rsidRPr="004471A1" w:rsidRDefault="00990785" w:rsidP="00042DED">
      <w:pPr>
        <w:shd w:val="clear" w:color="auto" w:fill="FFFFFF"/>
        <w:jc w:val="both"/>
        <w:rPr>
          <w:rFonts w:eastAsia="Times New Roman" w:cstheme="minorHAnsi"/>
          <w:sz w:val="22"/>
          <w:szCs w:val="22"/>
          <w:lang w:val="en-US"/>
        </w:rPr>
      </w:pPr>
      <w:r w:rsidRPr="004471A1">
        <w:rPr>
          <w:rFonts w:eastAsia="Times New Roman" w:cstheme="minorHAnsi"/>
          <w:sz w:val="22"/>
          <w:szCs w:val="22"/>
          <w:lang w:val="en"/>
        </w:rPr>
        <w:t xml:space="preserve">A PCN Steering Committee identifies </w:t>
      </w:r>
      <w:r w:rsidR="004471A1" w:rsidRPr="004471A1">
        <w:rPr>
          <w:rFonts w:eastAsia="Verdana" w:cstheme="minorHAnsi"/>
          <w:sz w:val="22"/>
          <w:szCs w:val="22"/>
        </w:rPr>
        <w:t>the primary care service needs of the population within a PCN geography</w:t>
      </w:r>
      <w:r w:rsidR="00AB3423">
        <w:rPr>
          <w:rFonts w:eastAsia="Verdana" w:cstheme="minorHAnsi"/>
          <w:sz w:val="22"/>
          <w:szCs w:val="22"/>
        </w:rPr>
        <w:t xml:space="preserve"> in alignment with the PCN core attributes</w:t>
      </w:r>
      <w:r w:rsidR="004471A1" w:rsidRPr="004471A1">
        <w:rPr>
          <w:rFonts w:eastAsia="Verdana" w:cstheme="minorHAnsi"/>
          <w:sz w:val="22"/>
          <w:szCs w:val="22"/>
        </w:rPr>
        <w:t>, develops a plan to meet those primary care service needs, and seeks approval and funding from the Ministry to implement</w:t>
      </w:r>
      <w:r w:rsidR="004471A1" w:rsidRPr="004471A1">
        <w:rPr>
          <w:rFonts w:eastAsia="Times New Roman" w:cstheme="minorHAnsi"/>
          <w:sz w:val="22"/>
          <w:szCs w:val="22"/>
        </w:rPr>
        <w:t>.</w:t>
      </w:r>
      <w:r w:rsidRPr="004471A1">
        <w:rPr>
          <w:rFonts w:eastAsia="Times New Roman" w:cstheme="minorHAnsi"/>
          <w:sz w:val="22"/>
          <w:szCs w:val="22"/>
        </w:rPr>
        <w:t xml:space="preserve"> </w:t>
      </w:r>
      <w:r w:rsidR="00256139" w:rsidRPr="004471A1">
        <w:rPr>
          <w:rFonts w:eastAsia="Times New Roman" w:cstheme="minorHAnsi"/>
          <w:sz w:val="22"/>
          <w:szCs w:val="22"/>
          <w:lang w:val="en-US"/>
        </w:rPr>
        <w:t>The PCN Steering Committee provide</w:t>
      </w:r>
      <w:r w:rsidR="007138A7" w:rsidRPr="004471A1">
        <w:rPr>
          <w:rFonts w:eastAsia="Times New Roman" w:cstheme="minorHAnsi"/>
          <w:sz w:val="22"/>
          <w:szCs w:val="22"/>
          <w:lang w:val="en-US"/>
        </w:rPr>
        <w:t>s</w:t>
      </w:r>
      <w:r w:rsidR="00256139" w:rsidRPr="004471A1">
        <w:rPr>
          <w:rFonts w:eastAsia="Times New Roman" w:cstheme="minorHAnsi"/>
          <w:sz w:val="22"/>
          <w:szCs w:val="22"/>
          <w:lang w:val="en-US"/>
        </w:rPr>
        <w:t xml:space="preserve"> oversight to operationalize </w:t>
      </w:r>
      <w:r w:rsidR="00A73177">
        <w:rPr>
          <w:rFonts w:eastAsia="Times New Roman" w:cstheme="minorHAnsi"/>
          <w:sz w:val="22"/>
          <w:szCs w:val="22"/>
          <w:lang w:val="en-US"/>
        </w:rPr>
        <w:t>the</w:t>
      </w:r>
      <w:r w:rsidR="007138A7" w:rsidRPr="004471A1">
        <w:rPr>
          <w:rFonts w:eastAsia="Times New Roman" w:cstheme="minorHAnsi"/>
          <w:sz w:val="22"/>
          <w:szCs w:val="22"/>
          <w:lang w:val="en-US"/>
        </w:rPr>
        <w:t xml:space="preserve"> </w:t>
      </w:r>
      <w:r w:rsidR="00256139" w:rsidRPr="004471A1">
        <w:rPr>
          <w:rFonts w:eastAsia="Times New Roman" w:cstheme="minorHAnsi"/>
          <w:sz w:val="22"/>
          <w:szCs w:val="22"/>
          <w:lang w:val="en-US"/>
        </w:rPr>
        <w:t>PCN</w:t>
      </w:r>
      <w:r w:rsidR="007138A7" w:rsidRPr="004471A1">
        <w:rPr>
          <w:rFonts w:eastAsia="Times New Roman" w:cstheme="minorHAnsi"/>
          <w:sz w:val="22"/>
          <w:szCs w:val="22"/>
          <w:lang w:val="en-US"/>
        </w:rPr>
        <w:t>’s</w:t>
      </w:r>
      <w:r w:rsidR="00256139" w:rsidRPr="004471A1">
        <w:rPr>
          <w:rFonts w:eastAsia="Times New Roman" w:cstheme="minorHAnsi"/>
          <w:sz w:val="22"/>
          <w:szCs w:val="22"/>
          <w:lang w:val="en-US"/>
        </w:rPr>
        <w:t xml:space="preserve"> clinical services, as defined in </w:t>
      </w:r>
      <w:r w:rsidR="000971EA" w:rsidRPr="004471A1">
        <w:rPr>
          <w:rFonts w:eastAsia="Times New Roman" w:cstheme="minorHAnsi"/>
          <w:sz w:val="22"/>
          <w:szCs w:val="22"/>
          <w:lang w:val="en-US"/>
        </w:rPr>
        <w:t>its</w:t>
      </w:r>
      <w:r w:rsidR="00256139" w:rsidRPr="004471A1">
        <w:rPr>
          <w:rFonts w:eastAsia="Times New Roman" w:cstheme="minorHAnsi"/>
          <w:sz w:val="22"/>
          <w:szCs w:val="22"/>
          <w:lang w:val="en-US"/>
        </w:rPr>
        <w:t xml:space="preserve"> PCN service plan and as part of the local network of primary care services. </w:t>
      </w:r>
    </w:p>
    <w:p w14:paraId="602DAE36" w14:textId="77777777" w:rsidR="00256139" w:rsidRPr="004471A1" w:rsidRDefault="00256139" w:rsidP="00042DED">
      <w:pPr>
        <w:shd w:val="clear" w:color="auto" w:fill="FFFFFF"/>
        <w:jc w:val="both"/>
        <w:rPr>
          <w:rFonts w:eastAsia="Times New Roman" w:cstheme="minorHAnsi"/>
          <w:sz w:val="22"/>
          <w:szCs w:val="22"/>
          <w:lang w:val="en-US"/>
        </w:rPr>
      </w:pPr>
    </w:p>
    <w:p w14:paraId="10953E88" w14:textId="30F64FA8" w:rsidR="000971EA" w:rsidRPr="004471A1" w:rsidRDefault="00256139" w:rsidP="00042DED">
      <w:pPr>
        <w:shd w:val="clear" w:color="auto" w:fill="FFFFFF"/>
        <w:jc w:val="both"/>
        <w:rPr>
          <w:rFonts w:eastAsia="Times New Roman" w:cstheme="minorHAnsi"/>
          <w:sz w:val="22"/>
          <w:szCs w:val="22"/>
          <w:lang w:val="en-US"/>
        </w:rPr>
      </w:pPr>
      <w:r w:rsidRPr="004471A1">
        <w:rPr>
          <w:rFonts w:eastAsia="Times New Roman" w:cstheme="minorHAnsi"/>
          <w:sz w:val="22"/>
          <w:szCs w:val="22"/>
          <w:lang w:val="en-US"/>
        </w:rPr>
        <w:t>The content</w:t>
      </w:r>
      <w:r w:rsidR="000971EA" w:rsidRPr="004471A1">
        <w:rPr>
          <w:rFonts w:eastAsia="Times New Roman" w:cstheme="minorHAnsi"/>
          <w:sz w:val="22"/>
          <w:szCs w:val="22"/>
          <w:lang w:val="en-US"/>
        </w:rPr>
        <w:t xml:space="preserve"> of this document</w:t>
      </w:r>
      <w:r w:rsidRPr="004471A1">
        <w:rPr>
          <w:rFonts w:eastAsia="Times New Roman" w:cstheme="minorHAnsi"/>
          <w:sz w:val="22"/>
          <w:szCs w:val="22"/>
          <w:lang w:val="en-US"/>
        </w:rPr>
        <w:t xml:space="preserve"> </w:t>
      </w:r>
      <w:r w:rsidR="00851883" w:rsidRPr="004471A1">
        <w:rPr>
          <w:rFonts w:eastAsia="Times New Roman" w:cstheme="minorHAnsi"/>
          <w:sz w:val="22"/>
          <w:szCs w:val="22"/>
          <w:lang w:val="en-US"/>
        </w:rPr>
        <w:t>is</w:t>
      </w:r>
      <w:r w:rsidRPr="004471A1">
        <w:rPr>
          <w:rFonts w:eastAsia="Times New Roman" w:cstheme="minorHAnsi"/>
          <w:sz w:val="22"/>
          <w:szCs w:val="22"/>
          <w:lang w:val="en-US"/>
        </w:rPr>
        <w:t xml:space="preserve"> based on existing PCN Steering Committee </w:t>
      </w:r>
      <w:r w:rsidR="00A367D1" w:rsidRPr="004471A1">
        <w:rPr>
          <w:rFonts w:eastAsia="Times New Roman" w:cstheme="minorHAnsi"/>
          <w:sz w:val="22"/>
          <w:szCs w:val="22"/>
          <w:lang w:val="en-US"/>
        </w:rPr>
        <w:t>TORs</w:t>
      </w:r>
      <w:r w:rsidR="00952012">
        <w:rPr>
          <w:rFonts w:eastAsia="Times New Roman" w:cstheme="minorHAnsi"/>
          <w:sz w:val="22"/>
          <w:szCs w:val="22"/>
          <w:lang w:val="en-US"/>
        </w:rPr>
        <w:t xml:space="preserve"> with updates </w:t>
      </w:r>
      <w:r w:rsidR="002770CA">
        <w:rPr>
          <w:rFonts w:eastAsia="Times New Roman" w:cstheme="minorHAnsi"/>
          <w:sz w:val="22"/>
          <w:szCs w:val="22"/>
          <w:lang w:val="en-US"/>
        </w:rPr>
        <w:t>that</w:t>
      </w:r>
      <w:r w:rsidR="00851883" w:rsidRPr="004471A1">
        <w:rPr>
          <w:rFonts w:eastAsia="Times New Roman" w:cstheme="minorHAnsi"/>
          <w:sz w:val="22"/>
          <w:szCs w:val="22"/>
          <w:lang w:val="en-US"/>
        </w:rPr>
        <w:t xml:space="preserve"> </w:t>
      </w:r>
      <w:r w:rsidR="00990785" w:rsidRPr="004471A1">
        <w:rPr>
          <w:rFonts w:eastAsia="Times New Roman" w:cstheme="minorHAnsi"/>
          <w:sz w:val="22"/>
          <w:szCs w:val="22"/>
          <w:lang w:val="en-US"/>
        </w:rPr>
        <w:t xml:space="preserve">reflect the </w:t>
      </w:r>
      <w:r w:rsidR="00F659EC" w:rsidRPr="004471A1">
        <w:rPr>
          <w:rFonts w:eastAsia="Times New Roman" w:cstheme="minorHAnsi"/>
          <w:sz w:val="22"/>
          <w:szCs w:val="22"/>
          <w:lang w:val="en-US"/>
        </w:rPr>
        <w:t>refreshed</w:t>
      </w:r>
      <w:r w:rsidR="00990785" w:rsidRPr="004471A1">
        <w:rPr>
          <w:rFonts w:eastAsia="Times New Roman" w:cstheme="minorHAnsi"/>
          <w:sz w:val="22"/>
          <w:szCs w:val="22"/>
          <w:lang w:val="en-US"/>
        </w:rPr>
        <w:t xml:space="preserve"> governance structure for PCNs</w:t>
      </w:r>
      <w:r w:rsidR="00BE4500">
        <w:rPr>
          <w:rFonts w:eastAsia="Times New Roman" w:cstheme="minorHAnsi"/>
          <w:sz w:val="22"/>
          <w:szCs w:val="22"/>
          <w:lang w:val="en-US"/>
        </w:rPr>
        <w:t xml:space="preserve">. It is </w:t>
      </w:r>
      <w:r w:rsidR="00E105FE">
        <w:rPr>
          <w:rFonts w:eastAsia="Times New Roman" w:cstheme="minorHAnsi"/>
          <w:sz w:val="22"/>
          <w:szCs w:val="22"/>
          <w:lang w:val="en-US"/>
        </w:rPr>
        <w:t>intended</w:t>
      </w:r>
      <w:r w:rsidR="00BE4500">
        <w:rPr>
          <w:rFonts w:eastAsia="Times New Roman" w:cstheme="minorHAnsi"/>
          <w:sz w:val="22"/>
          <w:szCs w:val="22"/>
          <w:lang w:val="en-US"/>
        </w:rPr>
        <w:t xml:space="preserve"> to guide PCN Steering Committees</w:t>
      </w:r>
      <w:r w:rsidR="00990785" w:rsidRPr="004471A1">
        <w:rPr>
          <w:rFonts w:eastAsia="Times New Roman" w:cstheme="minorHAnsi"/>
          <w:sz w:val="22"/>
          <w:szCs w:val="22"/>
          <w:lang w:val="en-US"/>
        </w:rPr>
        <w:t xml:space="preserve"> </w:t>
      </w:r>
      <w:r w:rsidR="007B7684" w:rsidRPr="004471A1">
        <w:rPr>
          <w:rFonts w:eastAsia="Times New Roman" w:cstheme="minorHAnsi"/>
          <w:sz w:val="22"/>
          <w:szCs w:val="22"/>
          <w:lang w:val="en-US"/>
        </w:rPr>
        <w:t>as they</w:t>
      </w:r>
      <w:r w:rsidR="00990785" w:rsidRPr="004471A1">
        <w:rPr>
          <w:rFonts w:eastAsia="Times New Roman" w:cstheme="minorHAnsi"/>
          <w:sz w:val="22"/>
          <w:szCs w:val="22"/>
          <w:lang w:val="en-US"/>
        </w:rPr>
        <w:t xml:space="preserve"> transition to this new structure</w:t>
      </w:r>
      <w:r w:rsidR="007B7684" w:rsidRPr="004471A1">
        <w:rPr>
          <w:rFonts w:eastAsia="Times New Roman" w:cstheme="minorHAnsi"/>
          <w:sz w:val="22"/>
          <w:szCs w:val="22"/>
          <w:lang w:val="en-US"/>
        </w:rPr>
        <w:t xml:space="preserve"> and refresh their </w:t>
      </w:r>
      <w:r w:rsidR="0007532F" w:rsidRPr="004471A1">
        <w:rPr>
          <w:rFonts w:eastAsia="Times New Roman" w:cstheme="minorHAnsi"/>
          <w:sz w:val="22"/>
          <w:szCs w:val="22"/>
          <w:lang w:val="en-US"/>
        </w:rPr>
        <w:t xml:space="preserve">PCN Steering Committee </w:t>
      </w:r>
      <w:r w:rsidR="007B7684" w:rsidRPr="004471A1">
        <w:rPr>
          <w:rFonts w:eastAsia="Times New Roman" w:cstheme="minorHAnsi"/>
          <w:sz w:val="22"/>
          <w:szCs w:val="22"/>
          <w:lang w:val="en-US"/>
        </w:rPr>
        <w:t>TORs</w:t>
      </w:r>
      <w:r w:rsidR="00990785" w:rsidRPr="004471A1">
        <w:rPr>
          <w:rFonts w:eastAsia="Times New Roman" w:cstheme="minorHAnsi"/>
          <w:sz w:val="22"/>
          <w:szCs w:val="22"/>
          <w:lang w:val="en-US"/>
        </w:rPr>
        <w:t xml:space="preserve">. </w:t>
      </w:r>
    </w:p>
    <w:p w14:paraId="54B166B0" w14:textId="77777777" w:rsidR="000971EA" w:rsidRPr="00042DED" w:rsidRDefault="000971EA" w:rsidP="00042DED">
      <w:pPr>
        <w:shd w:val="clear" w:color="auto" w:fill="FFFFFF"/>
        <w:jc w:val="both"/>
        <w:rPr>
          <w:rFonts w:eastAsia="Times New Roman" w:cstheme="minorHAnsi"/>
          <w:sz w:val="22"/>
          <w:szCs w:val="22"/>
          <w:lang w:val="en-US"/>
        </w:rPr>
      </w:pPr>
    </w:p>
    <w:p w14:paraId="32A37332" w14:textId="30AFC411" w:rsidR="00256139" w:rsidRPr="00AD70D3" w:rsidRDefault="000971EA" w:rsidP="381BBE0A">
      <w:pPr>
        <w:shd w:val="clear" w:color="auto" w:fill="FFFFFF" w:themeFill="background1"/>
        <w:jc w:val="both"/>
        <w:rPr>
          <w:rFonts w:eastAsia="Times New Roman"/>
          <w:sz w:val="22"/>
          <w:szCs w:val="22"/>
          <w:lang w:val="en-US"/>
        </w:rPr>
      </w:pPr>
      <w:r w:rsidRPr="381BBE0A">
        <w:rPr>
          <w:rFonts w:eastAsia="Times New Roman"/>
          <w:sz w:val="22"/>
          <w:szCs w:val="22"/>
          <w:lang w:val="en-US"/>
        </w:rPr>
        <w:t xml:space="preserve">The </w:t>
      </w:r>
      <w:r w:rsidR="00042DED" w:rsidRPr="381BBE0A">
        <w:rPr>
          <w:rFonts w:eastAsia="Times New Roman"/>
          <w:sz w:val="22"/>
          <w:szCs w:val="22"/>
          <w:lang w:val="en-US"/>
        </w:rPr>
        <w:t xml:space="preserve">refreshed </w:t>
      </w:r>
      <w:r w:rsidR="00A367D1" w:rsidRPr="381BBE0A">
        <w:rPr>
          <w:rFonts w:eastAsia="Times New Roman"/>
          <w:sz w:val="22"/>
          <w:szCs w:val="22"/>
          <w:lang w:val="en-US"/>
        </w:rPr>
        <w:t>TOR</w:t>
      </w:r>
      <w:r w:rsidR="00256139" w:rsidRPr="381BBE0A">
        <w:rPr>
          <w:rFonts w:eastAsia="Times New Roman"/>
          <w:sz w:val="22"/>
          <w:szCs w:val="22"/>
          <w:lang w:val="en-US"/>
        </w:rPr>
        <w:t xml:space="preserve"> </w:t>
      </w:r>
      <w:r w:rsidR="00A367D1" w:rsidRPr="381BBE0A">
        <w:rPr>
          <w:rFonts w:eastAsia="Times New Roman"/>
          <w:sz w:val="22"/>
          <w:szCs w:val="22"/>
          <w:lang w:val="en-US"/>
        </w:rPr>
        <w:t xml:space="preserve">for your </w:t>
      </w:r>
      <w:r w:rsidR="00042DED" w:rsidRPr="381BBE0A">
        <w:rPr>
          <w:rFonts w:eastAsia="Times New Roman"/>
          <w:sz w:val="22"/>
          <w:szCs w:val="22"/>
          <w:lang w:val="en-US"/>
        </w:rPr>
        <w:t xml:space="preserve">PCN </w:t>
      </w:r>
      <w:r w:rsidR="00990785" w:rsidRPr="381BBE0A">
        <w:rPr>
          <w:rFonts w:eastAsia="Times New Roman"/>
          <w:sz w:val="22"/>
          <w:szCs w:val="22"/>
          <w:lang w:val="en-US"/>
        </w:rPr>
        <w:t xml:space="preserve">Steering </w:t>
      </w:r>
      <w:r w:rsidR="00A367D1" w:rsidRPr="381BBE0A">
        <w:rPr>
          <w:rFonts w:eastAsia="Times New Roman"/>
          <w:sz w:val="22"/>
          <w:szCs w:val="22"/>
          <w:lang w:val="en-US"/>
        </w:rPr>
        <w:t>Committee</w:t>
      </w:r>
      <w:r w:rsidR="00256139" w:rsidRPr="381BBE0A">
        <w:rPr>
          <w:rFonts w:eastAsia="Times New Roman"/>
          <w:sz w:val="22"/>
          <w:szCs w:val="22"/>
          <w:lang w:val="en-US"/>
        </w:rPr>
        <w:t xml:space="preserve"> can be completed by</w:t>
      </w:r>
      <w:r w:rsidR="00042DED" w:rsidRPr="381BBE0A">
        <w:rPr>
          <w:rFonts w:eastAsia="Times New Roman"/>
          <w:sz w:val="22"/>
          <w:szCs w:val="22"/>
          <w:lang w:val="en-US"/>
        </w:rPr>
        <w:t xml:space="preserve"> updating your existing TOR</w:t>
      </w:r>
      <w:r w:rsidR="00F659EC" w:rsidRPr="381BBE0A">
        <w:rPr>
          <w:rFonts w:eastAsia="Times New Roman"/>
          <w:sz w:val="22"/>
          <w:szCs w:val="22"/>
          <w:lang w:val="en-US"/>
        </w:rPr>
        <w:t xml:space="preserve"> </w:t>
      </w:r>
      <w:r w:rsidR="00A367D1" w:rsidRPr="381BBE0A">
        <w:rPr>
          <w:rFonts w:eastAsia="Times New Roman"/>
          <w:sz w:val="22"/>
          <w:szCs w:val="22"/>
          <w:lang w:val="en-US"/>
        </w:rPr>
        <w:t xml:space="preserve">and adapting it </w:t>
      </w:r>
      <w:r w:rsidR="00256139" w:rsidRPr="381BBE0A">
        <w:rPr>
          <w:rFonts w:eastAsia="Times New Roman"/>
          <w:sz w:val="22"/>
          <w:szCs w:val="22"/>
          <w:lang w:val="en-US"/>
        </w:rPr>
        <w:t xml:space="preserve">to meet the needs of your community. </w:t>
      </w:r>
      <w:r w:rsidRPr="381BBE0A">
        <w:rPr>
          <w:rFonts w:eastAsia="Times New Roman"/>
          <w:sz w:val="22"/>
          <w:szCs w:val="22"/>
          <w:lang w:val="en-US"/>
        </w:rPr>
        <w:t xml:space="preserve"> </w:t>
      </w:r>
      <w:r w:rsidR="00256139" w:rsidRPr="381BBE0A">
        <w:rPr>
          <w:rFonts w:eastAsia="Times New Roman"/>
          <w:sz w:val="22"/>
          <w:szCs w:val="22"/>
          <w:lang w:val="en-US"/>
        </w:rPr>
        <w:t xml:space="preserve">Your </w:t>
      </w:r>
      <w:r w:rsidR="00042DED" w:rsidRPr="381BBE0A">
        <w:rPr>
          <w:rFonts w:eastAsia="Times New Roman"/>
          <w:sz w:val="22"/>
          <w:szCs w:val="22"/>
          <w:lang w:val="en-US"/>
        </w:rPr>
        <w:t>FPSC</w:t>
      </w:r>
      <w:r w:rsidR="00256139" w:rsidRPr="381BBE0A">
        <w:rPr>
          <w:rFonts w:eastAsia="Times New Roman"/>
          <w:sz w:val="22"/>
          <w:szCs w:val="22"/>
          <w:lang w:val="en-US"/>
        </w:rPr>
        <w:t xml:space="preserve"> </w:t>
      </w:r>
      <w:r w:rsidR="22456F2C" w:rsidRPr="381BBE0A">
        <w:rPr>
          <w:rFonts w:eastAsia="Times New Roman"/>
          <w:sz w:val="22"/>
          <w:szCs w:val="22"/>
          <w:lang w:val="en-US"/>
        </w:rPr>
        <w:t xml:space="preserve">Primary Care </w:t>
      </w:r>
      <w:r w:rsidR="00AD70D3" w:rsidRPr="381BBE0A">
        <w:rPr>
          <w:rFonts w:eastAsia="Times New Roman"/>
          <w:sz w:val="22"/>
          <w:szCs w:val="22"/>
          <w:lang w:val="en-US"/>
        </w:rPr>
        <w:t xml:space="preserve">Transformation Partner </w:t>
      </w:r>
      <w:r w:rsidR="00256139" w:rsidRPr="381BBE0A">
        <w:rPr>
          <w:rFonts w:eastAsia="Times New Roman"/>
          <w:sz w:val="22"/>
          <w:szCs w:val="22"/>
          <w:lang w:val="en-US"/>
        </w:rPr>
        <w:t xml:space="preserve">and Ministry </w:t>
      </w:r>
      <w:r w:rsidR="00AD70D3" w:rsidRPr="381BBE0A">
        <w:rPr>
          <w:rFonts w:eastAsia="Times New Roman"/>
          <w:sz w:val="22"/>
          <w:szCs w:val="22"/>
          <w:lang w:val="en-US"/>
        </w:rPr>
        <w:t xml:space="preserve">Regional Director or Manager </w:t>
      </w:r>
      <w:r w:rsidR="00256139" w:rsidRPr="381BBE0A">
        <w:rPr>
          <w:rFonts w:eastAsia="Times New Roman"/>
          <w:sz w:val="22"/>
          <w:szCs w:val="22"/>
          <w:lang w:val="en-US"/>
        </w:rPr>
        <w:t xml:space="preserve">can provide further support and guidance. Additional information can also be found in the following documents which are available </w:t>
      </w:r>
      <w:r w:rsidR="00851883" w:rsidRPr="381BBE0A">
        <w:rPr>
          <w:rFonts w:eastAsia="Times New Roman"/>
          <w:sz w:val="22"/>
          <w:szCs w:val="22"/>
          <w:lang w:val="en-US"/>
        </w:rPr>
        <w:t>in</w:t>
      </w:r>
      <w:r w:rsidR="00256139" w:rsidRPr="381BBE0A">
        <w:rPr>
          <w:rFonts w:eastAsia="Times New Roman"/>
          <w:sz w:val="22"/>
          <w:szCs w:val="22"/>
          <w:lang w:val="en-US"/>
        </w:rPr>
        <w:t xml:space="preserve"> the PCN </w:t>
      </w:r>
      <w:r w:rsidR="00347F75">
        <w:rPr>
          <w:rFonts w:eastAsia="Times New Roman"/>
          <w:sz w:val="22"/>
          <w:szCs w:val="22"/>
          <w:lang w:val="en-US"/>
        </w:rPr>
        <w:t>T</w:t>
      </w:r>
      <w:r w:rsidR="00256139" w:rsidRPr="381BBE0A">
        <w:rPr>
          <w:rFonts w:eastAsia="Times New Roman"/>
          <w:sz w:val="22"/>
          <w:szCs w:val="22"/>
          <w:lang w:val="en-US"/>
        </w:rPr>
        <w:t>oolkit:</w:t>
      </w:r>
    </w:p>
    <w:p w14:paraId="4D4ED3A7" w14:textId="3EF30CE0" w:rsidR="00355EF5" w:rsidRPr="00FC7E62" w:rsidRDefault="00000000" w:rsidP="0049715E">
      <w:pPr>
        <w:pStyle w:val="ListParagraph"/>
        <w:numPr>
          <w:ilvl w:val="0"/>
          <w:numId w:val="8"/>
        </w:numPr>
        <w:shd w:val="clear" w:color="auto" w:fill="FFFFFF"/>
        <w:rPr>
          <w:rFonts w:asciiTheme="minorHAnsi" w:eastAsia="Times New Roman" w:hAnsiTheme="minorHAnsi" w:cstheme="minorHAnsi"/>
          <w:color w:val="auto"/>
          <w:sz w:val="22"/>
          <w:szCs w:val="22"/>
          <w:lang w:val="en-US"/>
        </w:rPr>
      </w:pPr>
      <w:hyperlink r:id="rId11" w:history="1">
        <w:r w:rsidR="001E1340" w:rsidRPr="00FC7E62">
          <w:rPr>
            <w:rStyle w:val="Hyperlink"/>
            <w:rFonts w:asciiTheme="minorHAnsi" w:eastAsia="Times New Roman" w:hAnsiTheme="minorHAnsi" w:cstheme="minorHAnsi"/>
            <w:sz w:val="22"/>
            <w:szCs w:val="22"/>
            <w:lang w:val="en-US"/>
          </w:rPr>
          <w:t>PCN Orientation Sessions</w:t>
        </w:r>
      </w:hyperlink>
    </w:p>
    <w:p w14:paraId="36AB660E" w14:textId="1FEA3B2F" w:rsidR="00042DED" w:rsidRPr="00FC7E62" w:rsidRDefault="00000000" w:rsidP="0049715E">
      <w:pPr>
        <w:pStyle w:val="ListParagraph"/>
        <w:numPr>
          <w:ilvl w:val="0"/>
          <w:numId w:val="8"/>
        </w:numPr>
        <w:shd w:val="clear" w:color="auto" w:fill="FFFFFF"/>
        <w:rPr>
          <w:rStyle w:val="Hyperlink"/>
          <w:rFonts w:asciiTheme="minorHAnsi" w:eastAsia="Times New Roman" w:hAnsiTheme="minorHAnsi" w:cstheme="minorHAnsi"/>
          <w:color w:val="auto"/>
          <w:sz w:val="22"/>
          <w:szCs w:val="22"/>
          <w:u w:val="none"/>
          <w:lang w:val="en-US"/>
        </w:rPr>
      </w:pPr>
      <w:hyperlink r:id="rId12" w:history="1">
        <w:r w:rsidR="00355EF5" w:rsidRPr="00FC7E62">
          <w:rPr>
            <w:rStyle w:val="Hyperlink"/>
            <w:rFonts w:asciiTheme="minorHAnsi" w:eastAsia="Times New Roman" w:hAnsiTheme="minorHAnsi" w:cstheme="minorHAnsi"/>
            <w:sz w:val="22"/>
            <w:szCs w:val="22"/>
            <w:lang w:val="en-US"/>
          </w:rPr>
          <w:t>PCN Manager Job Description</w:t>
        </w:r>
      </w:hyperlink>
    </w:p>
    <w:p w14:paraId="5D72F3E8" w14:textId="49DB15BC" w:rsidR="00BA0D36" w:rsidRPr="00FC7E62" w:rsidRDefault="00000000" w:rsidP="0049715E">
      <w:pPr>
        <w:pStyle w:val="ListParagraph"/>
        <w:numPr>
          <w:ilvl w:val="0"/>
          <w:numId w:val="8"/>
        </w:numPr>
        <w:shd w:val="clear" w:color="auto" w:fill="FFFFFF"/>
        <w:rPr>
          <w:rStyle w:val="Hyperlink"/>
          <w:rFonts w:asciiTheme="minorHAnsi" w:eastAsia="Times New Roman" w:hAnsiTheme="minorHAnsi" w:cstheme="minorHAnsi"/>
          <w:color w:val="auto"/>
          <w:sz w:val="22"/>
          <w:szCs w:val="22"/>
          <w:u w:val="none"/>
          <w:lang w:val="en-US"/>
        </w:rPr>
      </w:pPr>
      <w:hyperlink r:id="rId13" w:history="1">
        <w:r w:rsidR="00347F75" w:rsidRPr="00FC7E62">
          <w:rPr>
            <w:rStyle w:val="Hyperlink"/>
            <w:rFonts w:asciiTheme="minorHAnsi" w:eastAsia="Times New Roman" w:hAnsiTheme="minorHAnsi" w:cstheme="minorHAnsi"/>
            <w:sz w:val="22"/>
            <w:szCs w:val="22"/>
            <w:lang w:val="en-US"/>
          </w:rPr>
          <w:t>Indigenous Engagement by PCNs</w:t>
        </w:r>
      </w:hyperlink>
    </w:p>
    <w:p w14:paraId="3BCB279C" w14:textId="77777777" w:rsidR="00851883" w:rsidRPr="00042DED" w:rsidRDefault="00851883" w:rsidP="00042DED">
      <w:pPr>
        <w:shd w:val="clear" w:color="auto" w:fill="FFFFFF"/>
        <w:rPr>
          <w:rFonts w:eastAsia="Times New Roman" w:cstheme="minorHAnsi"/>
          <w:sz w:val="22"/>
          <w:szCs w:val="22"/>
          <w:lang w:val="en-US"/>
        </w:rPr>
      </w:pPr>
    </w:p>
    <w:p w14:paraId="230BF3B5" w14:textId="4CD7842A" w:rsidR="00C337D3" w:rsidRPr="00335E4E" w:rsidRDefault="00042DED" w:rsidP="00335E4E">
      <w:pPr>
        <w:rPr>
          <w:rFonts w:eastAsia="Times New Roman" w:cstheme="minorHAnsi"/>
          <w:b/>
          <w:bCs/>
          <w:color w:val="0563C1" w:themeColor="hyperlink"/>
          <w:sz w:val="22"/>
          <w:szCs w:val="22"/>
          <w:u w:val="single"/>
          <w:lang w:val="en-US"/>
        </w:rPr>
      </w:pPr>
      <w:r w:rsidRPr="00042DED">
        <w:rPr>
          <w:rStyle w:val="Hyperlink"/>
          <w:rFonts w:eastAsia="Times New Roman" w:cstheme="minorHAnsi"/>
          <w:b/>
          <w:bCs/>
          <w:sz w:val="22"/>
          <w:szCs w:val="22"/>
          <w:lang w:val="en-US"/>
        </w:rPr>
        <w:br w:type="page"/>
      </w:r>
    </w:p>
    <w:p w14:paraId="7737BA7A" w14:textId="1B80521E" w:rsidR="007E6E7E" w:rsidRPr="00042DED" w:rsidRDefault="008B286A" w:rsidP="00C337D3">
      <w:pPr>
        <w:pStyle w:val="Heading1"/>
      </w:pPr>
      <w:bookmarkStart w:id="1" w:name="_Toc155968825"/>
      <w:r>
        <w:lastRenderedPageBreak/>
        <w:t xml:space="preserve">REFRESHED </w:t>
      </w:r>
      <w:r w:rsidRPr="00042DED">
        <w:t xml:space="preserve">PCN STEERING COMMITTEE TERMS OF REFERENCE </w:t>
      </w:r>
      <w:r>
        <w:t>TEMPLATE</w:t>
      </w:r>
      <w:bookmarkEnd w:id="1"/>
    </w:p>
    <w:p w14:paraId="62E6D80F" w14:textId="2323E032" w:rsidR="00C337D3" w:rsidRDefault="00C337D3" w:rsidP="00F659EC"/>
    <w:p w14:paraId="3331BF96" w14:textId="17DB9F58" w:rsidR="00784A96" w:rsidRPr="00AD70D3" w:rsidRDefault="00784A96" w:rsidP="00784A96">
      <w:pPr>
        <w:jc w:val="both"/>
        <w:rPr>
          <w:sz w:val="22"/>
          <w:szCs w:val="22"/>
        </w:rPr>
      </w:pPr>
      <w:r w:rsidRPr="381BBE0A">
        <w:rPr>
          <w:sz w:val="22"/>
          <w:szCs w:val="22"/>
        </w:rPr>
        <w:t xml:space="preserve">Below are optional, recommended </w:t>
      </w:r>
      <w:r w:rsidR="1BAAC892" w:rsidRPr="381BBE0A">
        <w:rPr>
          <w:sz w:val="22"/>
          <w:szCs w:val="22"/>
        </w:rPr>
        <w:t>and</w:t>
      </w:r>
      <w:r w:rsidRPr="381BBE0A">
        <w:rPr>
          <w:sz w:val="22"/>
          <w:szCs w:val="22"/>
        </w:rPr>
        <w:t xml:space="preserve"> required </w:t>
      </w:r>
      <w:r w:rsidR="00F659EC" w:rsidRPr="381BBE0A">
        <w:rPr>
          <w:sz w:val="22"/>
          <w:szCs w:val="22"/>
        </w:rPr>
        <w:t>sub-headings</w:t>
      </w:r>
      <w:r w:rsidR="000F38C9" w:rsidRPr="381BBE0A">
        <w:rPr>
          <w:sz w:val="22"/>
          <w:szCs w:val="22"/>
        </w:rPr>
        <w:t xml:space="preserve"> </w:t>
      </w:r>
      <w:r w:rsidRPr="381BBE0A">
        <w:rPr>
          <w:sz w:val="22"/>
          <w:szCs w:val="22"/>
        </w:rPr>
        <w:t xml:space="preserve">with associated advice, </w:t>
      </w:r>
      <w:r w:rsidR="009900E0" w:rsidRPr="381BBE0A">
        <w:rPr>
          <w:sz w:val="22"/>
          <w:szCs w:val="22"/>
        </w:rPr>
        <w:t>content,</w:t>
      </w:r>
      <w:r w:rsidRPr="381BBE0A">
        <w:rPr>
          <w:sz w:val="22"/>
          <w:szCs w:val="22"/>
        </w:rPr>
        <w:t xml:space="preserve"> and information </w:t>
      </w:r>
      <w:r w:rsidR="000F38C9" w:rsidRPr="381BBE0A">
        <w:rPr>
          <w:sz w:val="22"/>
          <w:szCs w:val="22"/>
        </w:rPr>
        <w:t>to consider</w:t>
      </w:r>
      <w:r w:rsidRPr="381BBE0A">
        <w:rPr>
          <w:sz w:val="22"/>
          <w:szCs w:val="22"/>
        </w:rPr>
        <w:t xml:space="preserve"> when you update your PCN Steering Committee TOR to reflect the new PCN governance structure. </w:t>
      </w:r>
    </w:p>
    <w:p w14:paraId="08C556E4" w14:textId="77777777" w:rsidR="00F659EC" w:rsidRPr="00F659EC" w:rsidRDefault="00F659EC" w:rsidP="00F659EC">
      <w:pPr>
        <w:rPr>
          <w:rFonts w:cstheme="minorHAnsi"/>
          <w:sz w:val="22"/>
          <w:szCs w:val="22"/>
        </w:rPr>
      </w:pPr>
    </w:p>
    <w:p w14:paraId="498A9682" w14:textId="02D5644D" w:rsidR="00C82BD2" w:rsidRPr="00F659EC" w:rsidRDefault="008B286A" w:rsidP="0049715E">
      <w:pPr>
        <w:pStyle w:val="Heading2"/>
        <w:numPr>
          <w:ilvl w:val="0"/>
          <w:numId w:val="11"/>
        </w:numPr>
      </w:pPr>
      <w:bookmarkStart w:id="2" w:name="_Toc155968826"/>
      <w:r w:rsidRPr="00F659EC">
        <w:t xml:space="preserve">Background </w:t>
      </w:r>
      <w:r w:rsidR="00C82BD2" w:rsidRPr="00F659EC">
        <w:t>(optional)</w:t>
      </w:r>
      <w:bookmarkEnd w:id="2"/>
    </w:p>
    <w:p w14:paraId="64BCC294" w14:textId="77777777" w:rsidR="00C82BD2" w:rsidRPr="00F659EC" w:rsidRDefault="00C82BD2" w:rsidP="00042DED">
      <w:pPr>
        <w:rPr>
          <w:rFonts w:cstheme="minorHAnsi"/>
          <w:sz w:val="22"/>
          <w:szCs w:val="22"/>
        </w:rPr>
      </w:pPr>
    </w:p>
    <w:p w14:paraId="5BC152EC" w14:textId="089911D8" w:rsidR="00C82BD2" w:rsidRPr="00AD70D3" w:rsidRDefault="00C82BD2" w:rsidP="00042DED">
      <w:pPr>
        <w:shd w:val="clear" w:color="auto" w:fill="FFFFFF"/>
        <w:jc w:val="both"/>
        <w:rPr>
          <w:rFonts w:cstheme="minorHAnsi"/>
          <w:sz w:val="22"/>
          <w:szCs w:val="22"/>
          <w:lang w:val="en-US"/>
        </w:rPr>
      </w:pPr>
      <w:r w:rsidRPr="00AD70D3">
        <w:rPr>
          <w:rFonts w:cstheme="minorHAnsi"/>
          <w:sz w:val="22"/>
          <w:szCs w:val="22"/>
          <w:lang w:val="en-US"/>
        </w:rPr>
        <w:t xml:space="preserve">This section provides </w:t>
      </w:r>
      <w:r w:rsidR="000F38C9" w:rsidRPr="00AD70D3">
        <w:rPr>
          <w:rFonts w:cstheme="minorHAnsi"/>
          <w:sz w:val="22"/>
          <w:szCs w:val="22"/>
          <w:lang w:val="en-US"/>
        </w:rPr>
        <w:t xml:space="preserve">a short descriptor of the </w:t>
      </w:r>
      <w:r w:rsidR="00C337D3" w:rsidRPr="00AD70D3">
        <w:rPr>
          <w:rFonts w:cstheme="minorHAnsi"/>
          <w:sz w:val="22"/>
          <w:szCs w:val="22"/>
          <w:lang w:val="en-US"/>
        </w:rPr>
        <w:t xml:space="preserve">history </w:t>
      </w:r>
      <w:r w:rsidR="000F38C9" w:rsidRPr="00AD70D3">
        <w:rPr>
          <w:rFonts w:cstheme="minorHAnsi"/>
          <w:sz w:val="22"/>
          <w:szCs w:val="22"/>
          <w:lang w:val="en-US"/>
        </w:rPr>
        <w:t xml:space="preserve">behind </w:t>
      </w:r>
      <w:r w:rsidR="00CF3101">
        <w:rPr>
          <w:rFonts w:cstheme="minorHAnsi"/>
          <w:sz w:val="22"/>
          <w:szCs w:val="22"/>
          <w:lang w:val="en-US"/>
        </w:rPr>
        <w:t>your</w:t>
      </w:r>
      <w:r w:rsidR="00C337D3" w:rsidRPr="00AD70D3">
        <w:rPr>
          <w:rFonts w:cstheme="minorHAnsi"/>
          <w:sz w:val="22"/>
          <w:szCs w:val="22"/>
          <w:lang w:val="en-US"/>
        </w:rPr>
        <w:t xml:space="preserve"> </w:t>
      </w:r>
      <w:r w:rsidRPr="00AD70D3">
        <w:rPr>
          <w:rFonts w:cstheme="minorHAnsi"/>
          <w:sz w:val="22"/>
          <w:szCs w:val="22"/>
          <w:lang w:val="en-US"/>
        </w:rPr>
        <w:t>PCN Steering Committee</w:t>
      </w:r>
      <w:r w:rsidR="00C337D3" w:rsidRPr="00AD70D3">
        <w:rPr>
          <w:rFonts w:cstheme="minorHAnsi"/>
          <w:sz w:val="22"/>
          <w:szCs w:val="22"/>
          <w:lang w:val="en-US"/>
        </w:rPr>
        <w:t xml:space="preserve"> and the context for how it evolved</w:t>
      </w:r>
      <w:r w:rsidRPr="00AD70D3">
        <w:rPr>
          <w:rFonts w:cstheme="minorHAnsi"/>
          <w:sz w:val="22"/>
          <w:szCs w:val="22"/>
          <w:lang w:val="en-US"/>
        </w:rPr>
        <w:t>.</w:t>
      </w:r>
    </w:p>
    <w:p w14:paraId="6D267157" w14:textId="77777777" w:rsidR="00C337D3" w:rsidRPr="00F659EC" w:rsidRDefault="00C337D3" w:rsidP="00042DED">
      <w:pPr>
        <w:shd w:val="clear" w:color="auto" w:fill="FFFFFF"/>
        <w:jc w:val="both"/>
        <w:rPr>
          <w:rFonts w:cstheme="minorHAnsi"/>
          <w:sz w:val="22"/>
          <w:szCs w:val="22"/>
          <w:lang w:val="en-US"/>
        </w:rPr>
      </w:pPr>
    </w:p>
    <w:p w14:paraId="6F6FC593" w14:textId="6E8A413B" w:rsidR="00C82BD2" w:rsidRPr="0043380D" w:rsidRDefault="008B286A" w:rsidP="0049715E">
      <w:pPr>
        <w:pStyle w:val="Heading2"/>
        <w:numPr>
          <w:ilvl w:val="0"/>
          <w:numId w:val="11"/>
        </w:numPr>
      </w:pPr>
      <w:bookmarkStart w:id="3" w:name="_Toc155968827"/>
      <w:r w:rsidRPr="0043380D">
        <w:t>Purpose</w:t>
      </w:r>
      <w:r w:rsidR="00C82BD2" w:rsidRPr="0043380D">
        <w:t xml:space="preserve"> (required)</w:t>
      </w:r>
      <w:bookmarkEnd w:id="3"/>
    </w:p>
    <w:p w14:paraId="2DFB99BB" w14:textId="77777777" w:rsidR="00C82BD2" w:rsidRPr="00042DED" w:rsidRDefault="00C82BD2" w:rsidP="00042DED">
      <w:pPr>
        <w:rPr>
          <w:rFonts w:cstheme="minorHAnsi"/>
          <w:sz w:val="22"/>
          <w:szCs w:val="22"/>
        </w:rPr>
      </w:pPr>
    </w:p>
    <w:p w14:paraId="28456231" w14:textId="1050B348" w:rsidR="00C82BD2" w:rsidRDefault="00C82BD2" w:rsidP="00042DED">
      <w:pPr>
        <w:jc w:val="both"/>
        <w:rPr>
          <w:rFonts w:cstheme="minorHAnsi"/>
          <w:sz w:val="22"/>
          <w:szCs w:val="22"/>
          <w:lang w:val="en-US"/>
        </w:rPr>
      </w:pPr>
      <w:r w:rsidRPr="00AD70D3">
        <w:rPr>
          <w:rFonts w:cstheme="minorHAnsi"/>
          <w:sz w:val="22"/>
          <w:szCs w:val="22"/>
          <w:lang w:val="en-US"/>
        </w:rPr>
        <w:t xml:space="preserve">This section </w:t>
      </w:r>
      <w:r w:rsidR="00541DDC" w:rsidRPr="00AD70D3">
        <w:rPr>
          <w:rFonts w:cstheme="minorHAnsi"/>
          <w:sz w:val="22"/>
          <w:szCs w:val="22"/>
          <w:lang w:val="en-US"/>
        </w:rPr>
        <w:t>defines</w:t>
      </w:r>
      <w:r w:rsidRPr="00AD70D3">
        <w:rPr>
          <w:rFonts w:cstheme="minorHAnsi"/>
          <w:sz w:val="22"/>
          <w:szCs w:val="22"/>
          <w:lang w:val="en-US"/>
        </w:rPr>
        <w:t xml:space="preserve"> the overall function of the PCN Steering Committee, which will oversee the development, implementation, and ongoing operations of the PCN.  </w:t>
      </w:r>
    </w:p>
    <w:p w14:paraId="035DA97E" w14:textId="77777777" w:rsidR="00E379E0" w:rsidRDefault="00E379E0" w:rsidP="00042DED">
      <w:pPr>
        <w:jc w:val="both"/>
        <w:rPr>
          <w:rFonts w:cstheme="minorHAnsi"/>
          <w:sz w:val="22"/>
          <w:szCs w:val="22"/>
          <w:lang w:val="en-US"/>
        </w:rPr>
      </w:pPr>
    </w:p>
    <w:p w14:paraId="1D9FEF0A" w14:textId="002B550A" w:rsidR="00C07897" w:rsidRDefault="00E379E0" w:rsidP="00E379E0">
      <w:pPr>
        <w:jc w:val="both"/>
        <w:rPr>
          <w:rFonts w:cstheme="minorHAnsi"/>
          <w:sz w:val="22"/>
          <w:szCs w:val="22"/>
          <w:lang w:val="en"/>
        </w:rPr>
      </w:pPr>
      <w:bookmarkStart w:id="4" w:name="_Hlk126504427"/>
      <w:r w:rsidRPr="00AD70D3">
        <w:rPr>
          <w:rFonts w:cstheme="minorHAnsi"/>
          <w:sz w:val="22"/>
          <w:szCs w:val="22"/>
          <w:lang w:val="en"/>
        </w:rPr>
        <w:t xml:space="preserve">The </w:t>
      </w:r>
      <w:r w:rsidRPr="00E379E0">
        <w:rPr>
          <w:rFonts w:cstheme="minorHAnsi"/>
          <w:i/>
          <w:iCs/>
          <w:sz w:val="22"/>
          <w:szCs w:val="22"/>
          <w:lang w:val="en"/>
        </w:rPr>
        <w:t>aspirational</w:t>
      </w:r>
      <w:r w:rsidRPr="00AD70D3">
        <w:rPr>
          <w:rFonts w:cstheme="minorHAnsi"/>
          <w:sz w:val="22"/>
          <w:szCs w:val="22"/>
          <w:lang w:val="en"/>
        </w:rPr>
        <w:t xml:space="preserve"> purpose of the PCN Steering Committee is to provide strategic guidance for the development and implementation of a local</w:t>
      </w:r>
      <w:r w:rsidR="00823300">
        <w:rPr>
          <w:rFonts w:cstheme="minorHAnsi"/>
          <w:sz w:val="22"/>
          <w:szCs w:val="22"/>
          <w:lang w:val="en"/>
        </w:rPr>
        <w:t xml:space="preserve">, </w:t>
      </w:r>
      <w:r w:rsidR="009900E0">
        <w:rPr>
          <w:rFonts w:cstheme="minorHAnsi"/>
          <w:sz w:val="22"/>
          <w:szCs w:val="22"/>
          <w:lang w:val="en"/>
        </w:rPr>
        <w:t>coordinated,</w:t>
      </w:r>
      <w:r w:rsidR="002A0745">
        <w:rPr>
          <w:rFonts w:cstheme="minorHAnsi"/>
          <w:sz w:val="22"/>
          <w:szCs w:val="22"/>
          <w:lang w:val="en"/>
        </w:rPr>
        <w:t xml:space="preserve"> and</w:t>
      </w:r>
      <w:r w:rsidR="002A0745" w:rsidRPr="00AD70D3">
        <w:rPr>
          <w:rFonts w:cstheme="minorHAnsi"/>
          <w:sz w:val="22"/>
          <w:szCs w:val="22"/>
          <w:lang w:val="en"/>
        </w:rPr>
        <w:t xml:space="preserve"> </w:t>
      </w:r>
      <w:r w:rsidRPr="00AD70D3">
        <w:rPr>
          <w:rFonts w:cstheme="minorHAnsi"/>
          <w:sz w:val="22"/>
          <w:szCs w:val="22"/>
          <w:lang w:val="en"/>
        </w:rPr>
        <w:t xml:space="preserve">comprehensive primary care delivery system that promotes </w:t>
      </w:r>
      <w:r w:rsidR="000F735F">
        <w:rPr>
          <w:rFonts w:cstheme="minorHAnsi"/>
          <w:sz w:val="22"/>
          <w:szCs w:val="22"/>
          <w:lang w:val="en"/>
        </w:rPr>
        <w:t xml:space="preserve">and advances </w:t>
      </w:r>
      <w:r w:rsidRPr="00AD70D3">
        <w:rPr>
          <w:rFonts w:cstheme="minorHAnsi"/>
          <w:sz w:val="22"/>
          <w:szCs w:val="22"/>
          <w:lang w:val="en"/>
        </w:rPr>
        <w:t xml:space="preserve">accessibility, </w:t>
      </w:r>
      <w:r w:rsidR="00837A27">
        <w:rPr>
          <w:rFonts w:cstheme="minorHAnsi"/>
          <w:sz w:val="22"/>
          <w:szCs w:val="22"/>
          <w:lang w:val="en"/>
        </w:rPr>
        <w:t xml:space="preserve">attachment, </w:t>
      </w:r>
      <w:r w:rsidRPr="00AD70D3">
        <w:rPr>
          <w:rFonts w:cstheme="minorHAnsi"/>
          <w:sz w:val="22"/>
          <w:szCs w:val="22"/>
          <w:lang w:val="en"/>
        </w:rPr>
        <w:t>affordability, and high-quality care for all members of the community as described in the PCN Core Attributes</w:t>
      </w:r>
      <w:r w:rsidR="00C07897">
        <w:rPr>
          <w:rFonts w:cstheme="minorHAnsi"/>
          <w:sz w:val="22"/>
          <w:szCs w:val="22"/>
          <w:lang w:val="en"/>
        </w:rPr>
        <w:t xml:space="preserve"> (see Appendix A)</w:t>
      </w:r>
      <w:r w:rsidRPr="00AD70D3">
        <w:rPr>
          <w:rFonts w:cstheme="minorHAnsi"/>
          <w:sz w:val="22"/>
          <w:szCs w:val="22"/>
          <w:lang w:val="en"/>
        </w:rPr>
        <w:t>.</w:t>
      </w:r>
      <w:bookmarkEnd w:id="4"/>
      <w:r w:rsidRPr="00AD70D3">
        <w:rPr>
          <w:rFonts w:cstheme="minorHAnsi"/>
          <w:sz w:val="22"/>
          <w:szCs w:val="22"/>
          <w:lang w:val="en"/>
        </w:rPr>
        <w:t xml:space="preserve"> </w:t>
      </w:r>
    </w:p>
    <w:p w14:paraId="3682BBC9" w14:textId="77777777" w:rsidR="00C07897" w:rsidRDefault="00C07897" w:rsidP="00E379E0">
      <w:pPr>
        <w:jc w:val="both"/>
        <w:rPr>
          <w:rFonts w:cstheme="minorHAnsi"/>
          <w:sz w:val="22"/>
          <w:szCs w:val="22"/>
          <w:lang w:val="en"/>
        </w:rPr>
      </w:pPr>
    </w:p>
    <w:p w14:paraId="02A47935" w14:textId="45F2C69C" w:rsidR="00E9421E" w:rsidRPr="00AD70D3" w:rsidRDefault="00E379E0" w:rsidP="381BBE0A">
      <w:pPr>
        <w:jc w:val="both"/>
        <w:rPr>
          <w:sz w:val="22"/>
          <w:szCs w:val="22"/>
          <w:lang w:val="en"/>
        </w:rPr>
      </w:pPr>
      <w:r w:rsidRPr="381BBE0A">
        <w:rPr>
          <w:sz w:val="22"/>
          <w:szCs w:val="22"/>
          <w:lang w:val="en"/>
        </w:rPr>
        <w:t xml:space="preserve">The </w:t>
      </w:r>
      <w:r w:rsidR="101A1044" w:rsidRPr="381BBE0A">
        <w:rPr>
          <w:sz w:val="22"/>
          <w:szCs w:val="22"/>
          <w:lang w:val="en"/>
        </w:rPr>
        <w:t>S</w:t>
      </w:r>
      <w:r w:rsidRPr="381BBE0A">
        <w:rPr>
          <w:sz w:val="22"/>
          <w:szCs w:val="22"/>
          <w:lang w:val="en"/>
        </w:rPr>
        <w:t xml:space="preserve">teering </w:t>
      </w:r>
      <w:r w:rsidR="1B7B7627" w:rsidRPr="381BBE0A">
        <w:rPr>
          <w:sz w:val="22"/>
          <w:szCs w:val="22"/>
          <w:lang w:val="en"/>
        </w:rPr>
        <w:t>C</w:t>
      </w:r>
      <w:r w:rsidRPr="381BBE0A">
        <w:rPr>
          <w:sz w:val="22"/>
          <w:szCs w:val="22"/>
          <w:lang w:val="en"/>
        </w:rPr>
        <w:t xml:space="preserve">ommittee enables the </w:t>
      </w:r>
      <w:r w:rsidR="7341B58F" w:rsidRPr="381BBE0A">
        <w:rPr>
          <w:sz w:val="22"/>
          <w:szCs w:val="22"/>
          <w:lang w:val="en"/>
        </w:rPr>
        <w:t>PCN</w:t>
      </w:r>
      <w:r w:rsidRPr="381BBE0A">
        <w:rPr>
          <w:sz w:val="22"/>
          <w:szCs w:val="22"/>
          <w:lang w:val="en"/>
        </w:rPr>
        <w:t xml:space="preserve"> to be responsive to the needs of patients, physicians and other professionals providing care, through </w:t>
      </w:r>
      <w:r w:rsidR="00E9421E">
        <w:rPr>
          <w:sz w:val="22"/>
          <w:szCs w:val="22"/>
          <w:lang w:val="en"/>
        </w:rPr>
        <w:t xml:space="preserve">advancing development of the PCN in a way that </w:t>
      </w:r>
      <w:r w:rsidRPr="381BBE0A">
        <w:rPr>
          <w:sz w:val="22"/>
          <w:szCs w:val="22"/>
          <w:lang w:val="en"/>
        </w:rPr>
        <w:t>address</w:t>
      </w:r>
      <w:r w:rsidR="00E9421E">
        <w:rPr>
          <w:sz w:val="22"/>
          <w:szCs w:val="22"/>
          <w:lang w:val="en"/>
        </w:rPr>
        <w:t>es</w:t>
      </w:r>
      <w:r w:rsidRPr="381BBE0A">
        <w:rPr>
          <w:sz w:val="22"/>
          <w:szCs w:val="22"/>
          <w:lang w:val="en"/>
        </w:rPr>
        <w:t xml:space="preserve"> the </w:t>
      </w:r>
      <w:r w:rsidR="000F735F">
        <w:rPr>
          <w:sz w:val="22"/>
          <w:szCs w:val="22"/>
          <w:lang w:val="en"/>
        </w:rPr>
        <w:t>Quadruple</w:t>
      </w:r>
      <w:r w:rsidRPr="381BBE0A">
        <w:rPr>
          <w:sz w:val="22"/>
          <w:szCs w:val="22"/>
          <w:lang w:val="en"/>
        </w:rPr>
        <w:t xml:space="preserve"> Aim (improved health outcomes, effectively managed costs, and increased patient and provider satisfaction). </w:t>
      </w:r>
      <w:r w:rsidR="7BB57D82" w:rsidRPr="381BBE0A">
        <w:rPr>
          <w:sz w:val="22"/>
          <w:szCs w:val="22"/>
          <w:lang w:val="en"/>
        </w:rPr>
        <w:t>With support from the PCN Manager/Director, t</w:t>
      </w:r>
      <w:r w:rsidRPr="381BBE0A">
        <w:rPr>
          <w:sz w:val="22"/>
          <w:szCs w:val="22"/>
          <w:lang w:val="en"/>
        </w:rPr>
        <w:t xml:space="preserve">he committee is responsible for monitoring the performance of the </w:t>
      </w:r>
      <w:r w:rsidR="3393EECF" w:rsidRPr="381BBE0A">
        <w:rPr>
          <w:sz w:val="22"/>
          <w:szCs w:val="22"/>
          <w:lang w:val="en"/>
        </w:rPr>
        <w:t>PCN</w:t>
      </w:r>
      <w:r w:rsidRPr="381BBE0A">
        <w:rPr>
          <w:sz w:val="22"/>
          <w:szCs w:val="22"/>
          <w:lang w:val="en"/>
        </w:rPr>
        <w:t xml:space="preserve">, evaluating its effectiveness, and making recommendations for improvements as needed. </w:t>
      </w:r>
    </w:p>
    <w:p w14:paraId="18CF3029" w14:textId="5F776152" w:rsidR="00A929CE" w:rsidRPr="00AD70D3" w:rsidRDefault="00A929CE" w:rsidP="00042DED">
      <w:pPr>
        <w:jc w:val="both"/>
        <w:rPr>
          <w:rFonts w:cstheme="minorHAnsi"/>
          <w:sz w:val="22"/>
          <w:szCs w:val="22"/>
          <w:lang w:val="en-US"/>
        </w:rPr>
      </w:pPr>
    </w:p>
    <w:p w14:paraId="2663400E" w14:textId="77777777" w:rsidR="00A929CE" w:rsidRPr="00AD70D3" w:rsidRDefault="00A929CE" w:rsidP="00042DED">
      <w:pPr>
        <w:jc w:val="both"/>
        <w:rPr>
          <w:rFonts w:cstheme="minorHAnsi"/>
          <w:sz w:val="22"/>
          <w:szCs w:val="22"/>
          <w:lang w:val="en"/>
        </w:rPr>
      </w:pPr>
      <w:r w:rsidRPr="00AD70D3">
        <w:rPr>
          <w:rFonts w:cstheme="minorHAnsi"/>
          <w:sz w:val="22"/>
          <w:szCs w:val="22"/>
          <w:lang w:val="en"/>
        </w:rPr>
        <w:t xml:space="preserve">As part of the 2023 PCN Governance Refresh, the function of the PCN Steering Committee has been restated as follows: </w:t>
      </w:r>
    </w:p>
    <w:p w14:paraId="489D30FB" w14:textId="77777777" w:rsidR="00A929CE" w:rsidRPr="00AD70D3" w:rsidRDefault="00A929CE" w:rsidP="00042DED">
      <w:pPr>
        <w:jc w:val="both"/>
        <w:rPr>
          <w:rFonts w:cstheme="minorHAnsi"/>
          <w:sz w:val="22"/>
          <w:szCs w:val="22"/>
          <w:lang w:val="en"/>
        </w:rPr>
      </w:pPr>
    </w:p>
    <w:p w14:paraId="516CDA22" w14:textId="42A02290" w:rsidR="00A929CE" w:rsidRDefault="00784A96" w:rsidP="00784A96">
      <w:pPr>
        <w:rPr>
          <w:rFonts w:cstheme="minorHAnsi"/>
          <w:i/>
          <w:iCs/>
          <w:sz w:val="22"/>
          <w:szCs w:val="22"/>
          <w:lang w:val="en"/>
        </w:rPr>
      </w:pPr>
      <w:r w:rsidRPr="00AD70D3">
        <w:rPr>
          <w:rFonts w:cstheme="minorHAnsi"/>
          <w:i/>
          <w:iCs/>
          <w:sz w:val="22"/>
          <w:szCs w:val="22"/>
          <w:lang w:val="en"/>
        </w:rPr>
        <w:t>“</w:t>
      </w:r>
      <w:r w:rsidR="00A929CE" w:rsidRPr="00AD70D3">
        <w:rPr>
          <w:rFonts w:cstheme="minorHAnsi"/>
          <w:i/>
          <w:iCs/>
          <w:sz w:val="22"/>
          <w:szCs w:val="22"/>
          <w:lang w:val="en"/>
        </w:rPr>
        <w:t>The PCN steering committee will provide leadership for the PCN to ensure that it is meeting the needs of patients, the system and the community (i.e. networked services, service planning</w:t>
      </w:r>
      <w:r w:rsidR="000F735F">
        <w:rPr>
          <w:rFonts w:cstheme="minorHAnsi"/>
          <w:i/>
          <w:iCs/>
          <w:sz w:val="22"/>
          <w:szCs w:val="22"/>
          <w:lang w:val="en"/>
        </w:rPr>
        <w:t>,</w:t>
      </w:r>
      <w:r w:rsidR="00A929CE" w:rsidRPr="00AD70D3">
        <w:rPr>
          <w:rFonts w:cstheme="minorHAnsi"/>
          <w:i/>
          <w:iCs/>
          <w:sz w:val="22"/>
          <w:szCs w:val="22"/>
          <w:lang w:val="en"/>
        </w:rPr>
        <w:t xml:space="preserve"> implementation</w:t>
      </w:r>
      <w:r w:rsidR="000F735F">
        <w:rPr>
          <w:rFonts w:cstheme="minorHAnsi"/>
          <w:i/>
          <w:iCs/>
          <w:sz w:val="22"/>
          <w:szCs w:val="22"/>
          <w:lang w:val="en"/>
        </w:rPr>
        <w:t xml:space="preserve"> and oversight</w:t>
      </w:r>
      <w:r w:rsidR="00A929CE" w:rsidRPr="00AD70D3">
        <w:rPr>
          <w:rFonts w:cstheme="minorHAnsi"/>
          <w:i/>
          <w:iCs/>
          <w:sz w:val="22"/>
          <w:szCs w:val="22"/>
          <w:lang w:val="en"/>
        </w:rPr>
        <w:t>).</w:t>
      </w:r>
      <w:r w:rsidRPr="00AD70D3">
        <w:rPr>
          <w:rFonts w:cstheme="minorHAnsi"/>
          <w:i/>
          <w:iCs/>
          <w:sz w:val="22"/>
          <w:szCs w:val="22"/>
          <w:lang w:val="en"/>
        </w:rPr>
        <w:t>”</w:t>
      </w:r>
      <w:r w:rsidR="00A929CE" w:rsidRPr="00AD70D3">
        <w:rPr>
          <w:rFonts w:cstheme="minorHAnsi"/>
          <w:i/>
          <w:iCs/>
          <w:sz w:val="22"/>
          <w:szCs w:val="22"/>
          <w:lang w:val="en"/>
        </w:rPr>
        <w:t xml:space="preserve"> </w:t>
      </w:r>
    </w:p>
    <w:p w14:paraId="3C3BD214" w14:textId="77777777" w:rsidR="00B8277C" w:rsidRDefault="00B8277C" w:rsidP="00784A96">
      <w:pPr>
        <w:rPr>
          <w:rFonts w:cstheme="minorHAnsi"/>
          <w:i/>
          <w:iCs/>
          <w:sz w:val="22"/>
          <w:szCs w:val="22"/>
          <w:lang w:val="en"/>
        </w:rPr>
      </w:pPr>
    </w:p>
    <w:p w14:paraId="2E2624AA" w14:textId="1B968004" w:rsidR="004500C0" w:rsidRDefault="00B8277C" w:rsidP="00784A96">
      <w:pPr>
        <w:rPr>
          <w:rFonts w:cstheme="minorHAnsi"/>
          <w:color w:val="000000"/>
          <w:sz w:val="22"/>
          <w:szCs w:val="22"/>
        </w:rPr>
      </w:pPr>
      <w:r w:rsidRPr="00FF7294">
        <w:rPr>
          <w:rFonts w:cstheme="minorHAnsi"/>
          <w:color w:val="000000"/>
          <w:sz w:val="22"/>
          <w:szCs w:val="22"/>
        </w:rPr>
        <w:t xml:space="preserve">Under the refresh, the </w:t>
      </w:r>
      <w:r w:rsidR="00BB2E62">
        <w:rPr>
          <w:rFonts w:cstheme="minorHAnsi"/>
          <w:color w:val="000000"/>
          <w:sz w:val="22"/>
          <w:szCs w:val="22"/>
        </w:rPr>
        <w:t>S</w:t>
      </w:r>
      <w:r w:rsidRPr="00FF7294">
        <w:rPr>
          <w:rFonts w:cstheme="minorHAnsi"/>
          <w:color w:val="000000"/>
          <w:sz w:val="22"/>
          <w:szCs w:val="22"/>
        </w:rPr>
        <w:t xml:space="preserve">teering </w:t>
      </w:r>
      <w:r w:rsidR="00BB2E62">
        <w:rPr>
          <w:rFonts w:cstheme="minorHAnsi"/>
          <w:color w:val="000000"/>
          <w:sz w:val="22"/>
          <w:szCs w:val="22"/>
        </w:rPr>
        <w:t>C</w:t>
      </w:r>
      <w:r w:rsidRPr="00FF7294">
        <w:rPr>
          <w:rFonts w:cstheme="minorHAnsi"/>
          <w:color w:val="000000"/>
          <w:sz w:val="22"/>
          <w:szCs w:val="22"/>
        </w:rPr>
        <w:t xml:space="preserve">ommittee provides leadership for the PCN and is responsible for understanding, </w:t>
      </w:r>
      <w:r w:rsidR="009900E0" w:rsidRPr="00FF7294">
        <w:rPr>
          <w:rFonts w:cstheme="minorHAnsi"/>
          <w:color w:val="000000"/>
          <w:sz w:val="22"/>
          <w:szCs w:val="22"/>
        </w:rPr>
        <w:t>refining,</w:t>
      </w:r>
      <w:r w:rsidRPr="00FF7294">
        <w:rPr>
          <w:rFonts w:cstheme="minorHAnsi"/>
          <w:color w:val="000000"/>
          <w:sz w:val="22"/>
          <w:szCs w:val="22"/>
        </w:rPr>
        <w:t xml:space="preserve"> and overseeing the implementation of </w:t>
      </w:r>
      <w:r w:rsidR="004500C0">
        <w:rPr>
          <w:rFonts w:cstheme="minorHAnsi"/>
          <w:color w:val="000000"/>
          <w:sz w:val="22"/>
          <w:szCs w:val="22"/>
        </w:rPr>
        <w:t>an evolving</w:t>
      </w:r>
      <w:r w:rsidR="004500C0" w:rsidRPr="00FF7294">
        <w:rPr>
          <w:rFonts w:cstheme="minorHAnsi"/>
          <w:color w:val="000000"/>
          <w:sz w:val="22"/>
          <w:szCs w:val="22"/>
        </w:rPr>
        <w:t xml:space="preserve"> </w:t>
      </w:r>
      <w:r w:rsidRPr="00FF7294">
        <w:rPr>
          <w:rFonts w:cstheme="minorHAnsi"/>
          <w:color w:val="000000"/>
          <w:sz w:val="22"/>
          <w:szCs w:val="22"/>
        </w:rPr>
        <w:t>PCN Service Plan for their area</w:t>
      </w:r>
      <w:r w:rsidR="000F735F">
        <w:rPr>
          <w:rFonts w:cstheme="minorHAnsi"/>
          <w:color w:val="000000"/>
          <w:sz w:val="22"/>
          <w:szCs w:val="22"/>
        </w:rPr>
        <w:t xml:space="preserve"> in order to achieve milestones and expectations</w:t>
      </w:r>
      <w:r w:rsidRPr="00FF7294">
        <w:rPr>
          <w:rFonts w:cstheme="minorHAnsi"/>
          <w:color w:val="000000"/>
          <w:sz w:val="22"/>
          <w:szCs w:val="22"/>
        </w:rPr>
        <w:t>.</w:t>
      </w:r>
    </w:p>
    <w:p w14:paraId="1AF55E99" w14:textId="5517A716" w:rsidR="00C82BD2" w:rsidRPr="00042DED" w:rsidRDefault="00C82BD2" w:rsidP="00042DED">
      <w:pPr>
        <w:shd w:val="clear" w:color="auto" w:fill="FFFFFF"/>
        <w:jc w:val="both"/>
        <w:rPr>
          <w:rFonts w:cstheme="minorHAnsi"/>
          <w:sz w:val="22"/>
          <w:szCs w:val="22"/>
          <w:lang w:val="en-US"/>
        </w:rPr>
      </w:pPr>
    </w:p>
    <w:p w14:paraId="34CCC865" w14:textId="09777AC3" w:rsidR="00C82BD2" w:rsidRPr="0043380D" w:rsidRDefault="008B286A" w:rsidP="0049715E">
      <w:pPr>
        <w:pStyle w:val="Heading2"/>
        <w:numPr>
          <w:ilvl w:val="0"/>
          <w:numId w:val="11"/>
        </w:numPr>
      </w:pPr>
      <w:bookmarkStart w:id="5" w:name="_Toc155968828"/>
      <w:r w:rsidRPr="0043380D">
        <w:t xml:space="preserve">Guiding Principles </w:t>
      </w:r>
      <w:r w:rsidR="00C82BD2" w:rsidRPr="0043380D">
        <w:t>(recommended)</w:t>
      </w:r>
      <w:bookmarkEnd w:id="5"/>
    </w:p>
    <w:p w14:paraId="2F30A92D" w14:textId="77777777" w:rsidR="00C82BD2" w:rsidRPr="00042DED" w:rsidRDefault="00C82BD2" w:rsidP="00042DED">
      <w:pPr>
        <w:jc w:val="both"/>
        <w:rPr>
          <w:rFonts w:cstheme="minorHAnsi"/>
          <w:sz w:val="22"/>
          <w:szCs w:val="22"/>
          <w:lang w:val="en-US"/>
        </w:rPr>
      </w:pPr>
    </w:p>
    <w:p w14:paraId="78D6FF0F" w14:textId="1E0FB107" w:rsidR="00C82BD2" w:rsidRPr="00AD70D3" w:rsidRDefault="00C82BD2" w:rsidP="00042DED">
      <w:pPr>
        <w:jc w:val="both"/>
        <w:rPr>
          <w:rFonts w:cstheme="minorHAnsi"/>
          <w:sz w:val="22"/>
          <w:szCs w:val="22"/>
          <w:lang w:val="en"/>
        </w:rPr>
      </w:pPr>
      <w:r w:rsidRPr="00AD70D3">
        <w:rPr>
          <w:rFonts w:cstheme="minorHAnsi"/>
          <w:sz w:val="22"/>
          <w:szCs w:val="22"/>
          <w:lang w:val="en"/>
        </w:rPr>
        <w:t xml:space="preserve">A PCN Steering Committee has specific obligations for overseeing the implementation of the PCN Service Plan and working towards the </w:t>
      </w:r>
      <w:r w:rsidRPr="00521B38">
        <w:rPr>
          <w:rFonts w:cstheme="minorHAnsi"/>
          <w:sz w:val="22"/>
          <w:szCs w:val="22"/>
          <w:lang w:val="en"/>
        </w:rPr>
        <w:t>PCN Core Attributes</w:t>
      </w:r>
      <w:r w:rsidR="00650CDE">
        <w:rPr>
          <w:rFonts w:cstheme="minorHAnsi"/>
          <w:sz w:val="22"/>
          <w:szCs w:val="22"/>
          <w:lang w:val="en"/>
        </w:rPr>
        <w:t xml:space="preserve"> (see Appendix A)</w:t>
      </w:r>
      <w:r w:rsidR="00E23F82">
        <w:rPr>
          <w:rFonts w:cstheme="minorHAnsi"/>
          <w:sz w:val="22"/>
          <w:szCs w:val="22"/>
          <w:lang w:val="en"/>
        </w:rPr>
        <w:t>.</w:t>
      </w:r>
      <w:r w:rsidRPr="00AD70D3">
        <w:rPr>
          <w:rFonts w:cstheme="minorHAnsi"/>
          <w:sz w:val="22"/>
          <w:szCs w:val="22"/>
          <w:lang w:val="en"/>
        </w:rPr>
        <w:t xml:space="preserve"> The nature of this work is collaborative, given the multiple organizations involved. </w:t>
      </w:r>
    </w:p>
    <w:p w14:paraId="6B03C8E0" w14:textId="77777777" w:rsidR="00C82BD2" w:rsidRPr="00AD70D3" w:rsidRDefault="00C82BD2" w:rsidP="00042DED">
      <w:pPr>
        <w:jc w:val="both"/>
        <w:rPr>
          <w:rFonts w:cstheme="minorHAnsi"/>
          <w:sz w:val="22"/>
          <w:szCs w:val="22"/>
          <w:lang w:val="en"/>
        </w:rPr>
      </w:pPr>
    </w:p>
    <w:p w14:paraId="0B3E1EE8" w14:textId="42757283" w:rsidR="00C82BD2" w:rsidRPr="00042DED" w:rsidRDefault="00C82BD2" w:rsidP="00042DED">
      <w:pPr>
        <w:jc w:val="both"/>
        <w:rPr>
          <w:rFonts w:cstheme="minorHAnsi"/>
          <w:color w:val="0070C0"/>
          <w:sz w:val="22"/>
          <w:szCs w:val="22"/>
          <w:lang w:val="en"/>
        </w:rPr>
      </w:pPr>
      <w:r w:rsidRPr="00AD70D3">
        <w:rPr>
          <w:rFonts w:cstheme="minorHAnsi"/>
          <w:sz w:val="22"/>
          <w:szCs w:val="22"/>
          <w:lang w:val="en"/>
        </w:rPr>
        <w:lastRenderedPageBreak/>
        <w:t xml:space="preserve">To meet these obligations, </w:t>
      </w:r>
      <w:r w:rsidR="00BB2E62">
        <w:rPr>
          <w:rFonts w:cstheme="minorHAnsi"/>
          <w:sz w:val="22"/>
          <w:szCs w:val="22"/>
          <w:lang w:val="en"/>
        </w:rPr>
        <w:t>S</w:t>
      </w:r>
      <w:r w:rsidRPr="00AD70D3">
        <w:rPr>
          <w:rFonts w:cstheme="minorHAnsi"/>
          <w:sz w:val="22"/>
          <w:szCs w:val="22"/>
          <w:lang w:val="en"/>
        </w:rPr>
        <w:t xml:space="preserve">teering </w:t>
      </w:r>
      <w:r w:rsidR="00BB2E62">
        <w:rPr>
          <w:rFonts w:cstheme="minorHAnsi"/>
          <w:sz w:val="22"/>
          <w:szCs w:val="22"/>
          <w:lang w:val="en"/>
        </w:rPr>
        <w:t>C</w:t>
      </w:r>
      <w:r w:rsidRPr="00AD70D3">
        <w:rPr>
          <w:rFonts w:cstheme="minorHAnsi"/>
          <w:sz w:val="22"/>
          <w:szCs w:val="22"/>
          <w:lang w:val="en"/>
        </w:rPr>
        <w:t xml:space="preserve">ommittees should start by identifying shared values and developing guiding principles for how they would like to work </w:t>
      </w:r>
      <w:r w:rsidR="00784A96" w:rsidRPr="00AD70D3">
        <w:rPr>
          <w:rFonts w:cstheme="minorHAnsi"/>
          <w:sz w:val="22"/>
          <w:szCs w:val="22"/>
          <w:lang w:val="en"/>
        </w:rPr>
        <w:t>together and</w:t>
      </w:r>
      <w:r w:rsidRPr="00AD70D3">
        <w:rPr>
          <w:rFonts w:cstheme="minorHAnsi"/>
          <w:sz w:val="22"/>
          <w:szCs w:val="22"/>
          <w:lang w:val="en"/>
        </w:rPr>
        <w:t xml:space="preserve"> revisit these principles regularly. There are many tools available to assist with this</w:t>
      </w:r>
      <w:r w:rsidR="00516F9D">
        <w:rPr>
          <w:rFonts w:cstheme="minorHAnsi"/>
          <w:sz w:val="22"/>
          <w:szCs w:val="22"/>
          <w:lang w:val="en"/>
        </w:rPr>
        <w:t xml:space="preserve"> process. FPSC recommends </w:t>
      </w:r>
      <w:r w:rsidRPr="00AD70D3">
        <w:rPr>
          <w:rFonts w:cstheme="minorHAnsi"/>
          <w:sz w:val="22"/>
          <w:szCs w:val="22"/>
          <w:lang w:val="en"/>
        </w:rPr>
        <w:t xml:space="preserve">this tool for </w:t>
      </w:r>
      <w:hyperlink r:id="rId14" w:history="1">
        <w:r w:rsidRPr="00042DED">
          <w:rPr>
            <w:rStyle w:val="Hyperlink"/>
            <w:rFonts w:cstheme="minorHAnsi"/>
            <w:color w:val="0070C0"/>
            <w:sz w:val="22"/>
            <w:szCs w:val="22"/>
            <w:lang w:val="en"/>
          </w:rPr>
          <w:t>Establishing Values and Principles for Working Together</w:t>
        </w:r>
      </w:hyperlink>
      <w:r w:rsidRPr="00042DED">
        <w:rPr>
          <w:rFonts w:cstheme="minorHAnsi"/>
          <w:color w:val="0070C0"/>
          <w:sz w:val="22"/>
          <w:szCs w:val="22"/>
          <w:lang w:val="en"/>
        </w:rPr>
        <w:t xml:space="preserve">. </w:t>
      </w:r>
    </w:p>
    <w:p w14:paraId="6934628D" w14:textId="77777777" w:rsidR="00C82BD2" w:rsidRPr="00042DED" w:rsidRDefault="00C82BD2" w:rsidP="00042DED">
      <w:pPr>
        <w:jc w:val="both"/>
        <w:rPr>
          <w:rFonts w:cstheme="minorHAnsi"/>
          <w:color w:val="0070C0"/>
          <w:sz w:val="22"/>
          <w:szCs w:val="22"/>
          <w:lang w:val="en"/>
        </w:rPr>
      </w:pPr>
    </w:p>
    <w:p w14:paraId="30CFFA5D" w14:textId="31638406" w:rsidR="00003BD5" w:rsidRPr="00AD70D3" w:rsidRDefault="00C82BD2" w:rsidP="00042DED">
      <w:pPr>
        <w:jc w:val="both"/>
        <w:rPr>
          <w:rFonts w:cstheme="minorHAnsi"/>
          <w:sz w:val="22"/>
          <w:szCs w:val="22"/>
          <w:lang w:val="en"/>
        </w:rPr>
      </w:pPr>
      <w:r w:rsidRPr="00AD70D3">
        <w:rPr>
          <w:rFonts w:cstheme="minorHAnsi"/>
          <w:sz w:val="22"/>
          <w:szCs w:val="22"/>
          <w:lang w:val="en"/>
        </w:rPr>
        <w:t xml:space="preserve">Further, Steering Committees will find the Tamarack Institute’s </w:t>
      </w:r>
      <w:hyperlink r:id="rId15">
        <w:r w:rsidRPr="00042DED">
          <w:rPr>
            <w:rStyle w:val="Hyperlink"/>
            <w:rFonts w:cstheme="minorHAnsi"/>
            <w:color w:val="0070C0"/>
            <w:sz w:val="22"/>
            <w:szCs w:val="22"/>
            <w:lang w:val="en"/>
          </w:rPr>
          <w:t>Spectrum of Collaboration</w:t>
        </w:r>
      </w:hyperlink>
      <w:r w:rsidRPr="00042DED">
        <w:rPr>
          <w:rFonts w:cstheme="minorHAnsi"/>
          <w:color w:val="0070C0"/>
          <w:sz w:val="22"/>
          <w:szCs w:val="22"/>
          <w:lang w:val="en"/>
        </w:rPr>
        <w:t xml:space="preserve"> </w:t>
      </w:r>
      <w:r w:rsidRPr="00AD70D3">
        <w:rPr>
          <w:rFonts w:cstheme="minorHAnsi"/>
          <w:sz w:val="22"/>
          <w:szCs w:val="22"/>
          <w:lang w:val="en"/>
        </w:rPr>
        <w:t xml:space="preserve">useful as it defines a range of collaborative efforts, which span from “compete” to “integrate,” moving groups from “turf” to “trust.” It is vital for PCN Steering Committees to be clear about where the work of their PCN is positioned within the spectrum. </w:t>
      </w:r>
    </w:p>
    <w:p w14:paraId="0771D388" w14:textId="77777777" w:rsidR="00C82BD2" w:rsidRPr="00042DED" w:rsidRDefault="00C82BD2" w:rsidP="00042DED">
      <w:pPr>
        <w:shd w:val="clear" w:color="auto" w:fill="FFFFFF"/>
        <w:jc w:val="both"/>
        <w:rPr>
          <w:rFonts w:cstheme="minorHAnsi"/>
          <w:sz w:val="22"/>
          <w:szCs w:val="22"/>
          <w:lang w:val="en-US"/>
        </w:rPr>
      </w:pPr>
    </w:p>
    <w:p w14:paraId="4D1DF3B1" w14:textId="09618216" w:rsidR="00C82BD2" w:rsidRPr="0043380D" w:rsidRDefault="008B286A" w:rsidP="0049715E">
      <w:pPr>
        <w:pStyle w:val="Heading2"/>
        <w:numPr>
          <w:ilvl w:val="0"/>
          <w:numId w:val="11"/>
        </w:numPr>
      </w:pPr>
      <w:bookmarkStart w:id="6" w:name="_Toc155968829"/>
      <w:r w:rsidRPr="0043380D">
        <w:t xml:space="preserve">Responsibilities </w:t>
      </w:r>
      <w:r>
        <w:t>o</w:t>
      </w:r>
      <w:r w:rsidRPr="0043380D">
        <w:t xml:space="preserve">f </w:t>
      </w:r>
      <w:r>
        <w:t>t</w:t>
      </w:r>
      <w:r w:rsidRPr="0043380D">
        <w:t xml:space="preserve">he Steering Committee </w:t>
      </w:r>
      <w:r w:rsidR="00C82BD2" w:rsidRPr="0043380D">
        <w:t>(required)</w:t>
      </w:r>
      <w:bookmarkEnd w:id="6"/>
    </w:p>
    <w:p w14:paraId="111AB9F3" w14:textId="77777777" w:rsidR="00C82BD2" w:rsidRPr="00042DED" w:rsidRDefault="00C82BD2" w:rsidP="00042DED">
      <w:pPr>
        <w:jc w:val="both"/>
        <w:rPr>
          <w:rFonts w:eastAsiaTheme="majorEastAsia" w:cstheme="minorHAnsi"/>
          <w:b/>
          <w:bCs/>
          <w:sz w:val="22"/>
          <w:szCs w:val="22"/>
          <w:lang w:val="en-US"/>
        </w:rPr>
      </w:pPr>
    </w:p>
    <w:p w14:paraId="28AB497E" w14:textId="28DA02CD" w:rsidR="00386DE0" w:rsidRPr="00AD70D3" w:rsidRDefault="00C82BD2" w:rsidP="00042DED">
      <w:pPr>
        <w:jc w:val="both"/>
        <w:rPr>
          <w:rFonts w:cstheme="minorHAnsi"/>
          <w:sz w:val="22"/>
          <w:szCs w:val="22"/>
          <w:lang w:val="en"/>
        </w:rPr>
      </w:pPr>
      <w:r w:rsidRPr="00042DED">
        <w:rPr>
          <w:rFonts w:cstheme="minorHAnsi"/>
          <w:sz w:val="22"/>
          <w:szCs w:val="22"/>
          <w:lang w:val="en-US"/>
        </w:rPr>
        <w:t xml:space="preserve">This </w:t>
      </w:r>
      <w:r w:rsidRPr="00AD70D3">
        <w:rPr>
          <w:rFonts w:cstheme="minorHAnsi"/>
          <w:sz w:val="22"/>
          <w:szCs w:val="22"/>
          <w:lang w:val="en-US"/>
        </w:rPr>
        <w:t xml:space="preserve">section outlines what the </w:t>
      </w:r>
      <w:r w:rsidR="00CE46CA" w:rsidRPr="00AD70D3">
        <w:rPr>
          <w:rFonts w:cstheme="minorHAnsi"/>
          <w:sz w:val="22"/>
          <w:szCs w:val="22"/>
          <w:lang w:val="en-US"/>
        </w:rPr>
        <w:t xml:space="preserve">PCN </w:t>
      </w:r>
      <w:r w:rsidRPr="00AD70D3">
        <w:rPr>
          <w:rFonts w:cstheme="minorHAnsi"/>
          <w:sz w:val="22"/>
          <w:szCs w:val="22"/>
          <w:lang w:val="en-US"/>
        </w:rPr>
        <w:t xml:space="preserve">Steering Committee is expected to do and the scope of their duties. </w:t>
      </w:r>
      <w:r w:rsidR="00386DE0" w:rsidRPr="00AD70D3">
        <w:rPr>
          <w:rFonts w:cstheme="minorHAnsi"/>
          <w:sz w:val="22"/>
          <w:szCs w:val="22"/>
          <w:lang w:val="en"/>
        </w:rPr>
        <w:t xml:space="preserve">The </w:t>
      </w:r>
      <w:r w:rsidR="00CE46CA" w:rsidRPr="00AD70D3">
        <w:rPr>
          <w:rFonts w:cstheme="minorHAnsi"/>
          <w:sz w:val="22"/>
          <w:szCs w:val="22"/>
          <w:lang w:val="en"/>
        </w:rPr>
        <w:t xml:space="preserve">PCN Steering </w:t>
      </w:r>
      <w:r w:rsidR="00386DE0" w:rsidRPr="00AD70D3">
        <w:rPr>
          <w:rFonts w:cstheme="minorHAnsi"/>
          <w:sz w:val="22"/>
          <w:szCs w:val="22"/>
          <w:lang w:val="en"/>
        </w:rPr>
        <w:t xml:space="preserve">Committee provides leadership for the PCN and is responsible for understanding, </w:t>
      </w:r>
      <w:r w:rsidR="005E53EB" w:rsidRPr="00AD70D3">
        <w:rPr>
          <w:rFonts w:cstheme="minorHAnsi"/>
          <w:sz w:val="22"/>
          <w:szCs w:val="22"/>
          <w:lang w:val="en"/>
        </w:rPr>
        <w:t>refining,</w:t>
      </w:r>
      <w:r w:rsidR="00386DE0" w:rsidRPr="00AD70D3">
        <w:rPr>
          <w:rFonts w:cstheme="minorHAnsi"/>
          <w:sz w:val="22"/>
          <w:szCs w:val="22"/>
          <w:lang w:val="en"/>
        </w:rPr>
        <w:t xml:space="preserve"> and overseeing the implementation of the PCN Service Plan for their area. Specific functions include analyzing PCN issues and opportunities, setting goals, communicating expectations, </w:t>
      </w:r>
      <w:r w:rsidR="005E53EB" w:rsidRPr="00AD70D3">
        <w:rPr>
          <w:rFonts w:cstheme="minorHAnsi"/>
          <w:sz w:val="22"/>
          <w:szCs w:val="22"/>
          <w:lang w:val="en"/>
        </w:rPr>
        <w:t>evaluating,</w:t>
      </w:r>
      <w:r w:rsidR="00386DE0" w:rsidRPr="00AD70D3">
        <w:rPr>
          <w:rFonts w:cstheme="minorHAnsi"/>
          <w:sz w:val="22"/>
          <w:szCs w:val="22"/>
          <w:lang w:val="en"/>
        </w:rPr>
        <w:t xml:space="preserve"> and measuring impact, and holding entities and institutions accountable.</w:t>
      </w:r>
    </w:p>
    <w:p w14:paraId="6853A915" w14:textId="77777777" w:rsidR="00386DE0" w:rsidRPr="00AD70D3" w:rsidRDefault="00386DE0" w:rsidP="00042DED">
      <w:pPr>
        <w:jc w:val="both"/>
        <w:rPr>
          <w:rFonts w:cstheme="minorHAnsi"/>
          <w:sz w:val="22"/>
          <w:szCs w:val="22"/>
          <w:lang w:val="en-US"/>
        </w:rPr>
      </w:pPr>
    </w:p>
    <w:p w14:paraId="0ADD392E" w14:textId="0B1165D4" w:rsidR="009F451C" w:rsidRDefault="00343FDD" w:rsidP="00042DED">
      <w:pPr>
        <w:jc w:val="both"/>
        <w:rPr>
          <w:rFonts w:cstheme="minorHAnsi"/>
          <w:sz w:val="22"/>
          <w:szCs w:val="22"/>
          <w:lang w:val="en-US"/>
        </w:rPr>
      </w:pPr>
      <w:r>
        <w:rPr>
          <w:rFonts w:cstheme="minorHAnsi"/>
          <w:sz w:val="22"/>
          <w:szCs w:val="22"/>
          <w:lang w:val="en-US"/>
        </w:rPr>
        <w:t>This</w:t>
      </w:r>
      <w:r w:rsidR="00C82BD2" w:rsidRPr="00AD70D3">
        <w:rPr>
          <w:rFonts w:cstheme="minorHAnsi"/>
          <w:sz w:val="22"/>
          <w:szCs w:val="22"/>
          <w:lang w:val="en-US"/>
        </w:rPr>
        <w:t xml:space="preserve"> section</w:t>
      </w:r>
      <w:r>
        <w:rPr>
          <w:rFonts w:cstheme="minorHAnsi"/>
          <w:sz w:val="22"/>
          <w:szCs w:val="22"/>
          <w:lang w:val="en-US"/>
        </w:rPr>
        <w:t xml:space="preserve"> may also be called</w:t>
      </w:r>
      <w:r w:rsidR="00C82BD2" w:rsidRPr="00AD70D3">
        <w:rPr>
          <w:rFonts w:cstheme="minorHAnsi"/>
          <w:sz w:val="22"/>
          <w:szCs w:val="22"/>
          <w:lang w:val="en-US"/>
        </w:rPr>
        <w:t xml:space="preserve"> “Scope of Responsibilities” or “Expectations</w:t>
      </w:r>
      <w:r w:rsidR="005E53EB" w:rsidRPr="00AD70D3">
        <w:rPr>
          <w:rFonts w:cstheme="minorHAnsi"/>
          <w:sz w:val="22"/>
          <w:szCs w:val="22"/>
          <w:lang w:val="en-US"/>
        </w:rPr>
        <w:t>.</w:t>
      </w:r>
      <w:r w:rsidR="00C82BD2" w:rsidRPr="00AD70D3">
        <w:rPr>
          <w:rFonts w:cstheme="minorHAnsi"/>
          <w:sz w:val="22"/>
          <w:szCs w:val="22"/>
          <w:lang w:val="en-US"/>
        </w:rPr>
        <w:t xml:space="preserve">” The title is flexible, but a section about what this committee is expected </w:t>
      </w:r>
      <w:r w:rsidR="00C82BD2" w:rsidRPr="004F378B">
        <w:rPr>
          <w:rFonts w:cstheme="minorHAnsi"/>
          <w:i/>
          <w:iCs/>
          <w:sz w:val="22"/>
          <w:szCs w:val="22"/>
          <w:lang w:val="en-US"/>
        </w:rPr>
        <w:t>to do</w:t>
      </w:r>
      <w:r w:rsidR="00C82BD2" w:rsidRPr="00AD70D3">
        <w:rPr>
          <w:rFonts w:cstheme="minorHAnsi"/>
          <w:sz w:val="22"/>
          <w:szCs w:val="22"/>
          <w:lang w:val="en-US"/>
        </w:rPr>
        <w:t xml:space="preserve"> is important to include. </w:t>
      </w:r>
      <w:r w:rsidR="005E53EB" w:rsidRPr="00AD70D3">
        <w:rPr>
          <w:rFonts w:cstheme="minorHAnsi"/>
          <w:sz w:val="22"/>
          <w:szCs w:val="22"/>
          <w:lang w:val="en-US"/>
        </w:rPr>
        <w:t xml:space="preserve"> </w:t>
      </w:r>
      <w:r w:rsidR="0084380C" w:rsidRPr="00AD70D3">
        <w:rPr>
          <w:rFonts w:cstheme="minorHAnsi"/>
          <w:sz w:val="22"/>
          <w:szCs w:val="22"/>
          <w:lang w:val="en-US"/>
        </w:rPr>
        <w:t>“</w:t>
      </w:r>
      <w:r w:rsidR="00C82BD2" w:rsidRPr="00AD70D3">
        <w:rPr>
          <w:rFonts w:cstheme="minorHAnsi"/>
          <w:sz w:val="22"/>
          <w:szCs w:val="22"/>
          <w:lang w:val="en-US"/>
        </w:rPr>
        <w:t>Governance</w:t>
      </w:r>
      <w:r w:rsidR="0084380C" w:rsidRPr="00AD70D3">
        <w:rPr>
          <w:rFonts w:cstheme="minorHAnsi"/>
          <w:sz w:val="22"/>
          <w:szCs w:val="22"/>
          <w:lang w:val="en-US"/>
        </w:rPr>
        <w:t>”</w:t>
      </w:r>
      <w:r w:rsidR="00C82BD2" w:rsidRPr="00AD70D3">
        <w:rPr>
          <w:rFonts w:cstheme="minorHAnsi"/>
          <w:sz w:val="22"/>
          <w:szCs w:val="22"/>
          <w:lang w:val="en-US"/>
        </w:rPr>
        <w:t xml:space="preserve"> and </w:t>
      </w:r>
      <w:r w:rsidR="0084380C" w:rsidRPr="00AD70D3">
        <w:rPr>
          <w:rFonts w:cstheme="minorHAnsi"/>
          <w:sz w:val="22"/>
          <w:szCs w:val="22"/>
          <w:lang w:val="en-US"/>
        </w:rPr>
        <w:t>“</w:t>
      </w:r>
      <w:r w:rsidR="00C82BD2" w:rsidRPr="00AD70D3">
        <w:rPr>
          <w:rFonts w:cstheme="minorHAnsi"/>
          <w:sz w:val="22"/>
          <w:szCs w:val="22"/>
          <w:lang w:val="en-US"/>
        </w:rPr>
        <w:t>Operational Responsibilities</w:t>
      </w:r>
      <w:r w:rsidR="0084380C" w:rsidRPr="00AD70D3">
        <w:rPr>
          <w:rFonts w:cstheme="minorHAnsi"/>
          <w:sz w:val="22"/>
          <w:szCs w:val="22"/>
          <w:lang w:val="en-US"/>
        </w:rPr>
        <w:t>”</w:t>
      </w:r>
      <w:r w:rsidR="00C82BD2" w:rsidRPr="00AD70D3">
        <w:rPr>
          <w:rFonts w:cstheme="minorHAnsi"/>
          <w:sz w:val="22"/>
          <w:szCs w:val="22"/>
          <w:lang w:val="en-US"/>
        </w:rPr>
        <w:t xml:space="preserve"> </w:t>
      </w:r>
      <w:r w:rsidR="00272DA4">
        <w:rPr>
          <w:rFonts w:cstheme="minorHAnsi"/>
          <w:sz w:val="22"/>
          <w:szCs w:val="22"/>
          <w:lang w:val="en-US"/>
        </w:rPr>
        <w:t xml:space="preserve">may also be included </w:t>
      </w:r>
      <w:r w:rsidR="00C82BD2" w:rsidRPr="00AD70D3">
        <w:rPr>
          <w:rFonts w:cstheme="minorHAnsi"/>
          <w:sz w:val="22"/>
          <w:szCs w:val="22"/>
          <w:lang w:val="en-US"/>
        </w:rPr>
        <w:t xml:space="preserve">in this </w:t>
      </w:r>
      <w:r w:rsidR="003C12E7" w:rsidRPr="00AD70D3">
        <w:rPr>
          <w:rFonts w:cstheme="minorHAnsi"/>
          <w:sz w:val="22"/>
          <w:szCs w:val="22"/>
          <w:lang w:val="en-US"/>
        </w:rPr>
        <w:t>section or</w:t>
      </w:r>
      <w:r w:rsidR="004F378B">
        <w:rPr>
          <w:rFonts w:cstheme="minorHAnsi"/>
          <w:sz w:val="22"/>
          <w:szCs w:val="22"/>
          <w:lang w:val="en-US"/>
        </w:rPr>
        <w:t xml:space="preserve"> </w:t>
      </w:r>
      <w:r w:rsidR="00272DA4">
        <w:rPr>
          <w:rFonts w:cstheme="minorHAnsi"/>
          <w:sz w:val="22"/>
          <w:szCs w:val="22"/>
          <w:lang w:val="en-US"/>
        </w:rPr>
        <w:t xml:space="preserve">placed into </w:t>
      </w:r>
      <w:r w:rsidR="0017150E">
        <w:rPr>
          <w:rFonts w:cstheme="minorHAnsi"/>
          <w:sz w:val="22"/>
          <w:szCs w:val="22"/>
          <w:lang w:val="en-US"/>
        </w:rPr>
        <w:t>the</w:t>
      </w:r>
      <w:r w:rsidR="0084380C" w:rsidRPr="00AD70D3">
        <w:rPr>
          <w:rFonts w:cstheme="minorHAnsi"/>
          <w:sz w:val="22"/>
          <w:szCs w:val="22"/>
          <w:lang w:val="en-US"/>
        </w:rPr>
        <w:t xml:space="preserve"> </w:t>
      </w:r>
      <w:r w:rsidR="00C5630F">
        <w:rPr>
          <w:rFonts w:cstheme="minorHAnsi"/>
          <w:sz w:val="22"/>
          <w:szCs w:val="22"/>
          <w:lang w:val="en-US"/>
        </w:rPr>
        <w:t>“</w:t>
      </w:r>
      <w:r w:rsidR="0084380C" w:rsidRPr="00AD70D3">
        <w:rPr>
          <w:rFonts w:cstheme="minorHAnsi"/>
          <w:sz w:val="22"/>
          <w:szCs w:val="22"/>
          <w:lang w:val="en-US"/>
        </w:rPr>
        <w:t>Decision-Making” section</w:t>
      </w:r>
      <w:r w:rsidR="00C82BD2" w:rsidRPr="00AD70D3">
        <w:rPr>
          <w:rFonts w:cstheme="minorHAnsi"/>
          <w:sz w:val="22"/>
          <w:szCs w:val="22"/>
          <w:lang w:val="en-US"/>
        </w:rPr>
        <w:t>.</w:t>
      </w:r>
    </w:p>
    <w:p w14:paraId="2D0D3095" w14:textId="6E0D83E4" w:rsidR="0084380C" w:rsidRPr="00042DED" w:rsidRDefault="0084380C" w:rsidP="00042DED">
      <w:pPr>
        <w:jc w:val="both"/>
        <w:rPr>
          <w:rFonts w:cstheme="minorHAnsi"/>
          <w:sz w:val="22"/>
          <w:szCs w:val="22"/>
          <w:lang w:val="en-US"/>
        </w:rPr>
      </w:pPr>
    </w:p>
    <w:p w14:paraId="575C6B10" w14:textId="76D0DB61" w:rsidR="009B25B7" w:rsidRPr="008B286A" w:rsidRDefault="009B25B7" w:rsidP="0049715E">
      <w:pPr>
        <w:pStyle w:val="Heading2"/>
        <w:numPr>
          <w:ilvl w:val="0"/>
          <w:numId w:val="11"/>
        </w:numPr>
      </w:pPr>
      <w:bookmarkStart w:id="7" w:name="_Toc155968830"/>
      <w:r w:rsidRPr="008B286A">
        <w:t>Accountability (</w:t>
      </w:r>
      <w:r w:rsidR="00F97533">
        <w:t>required</w:t>
      </w:r>
      <w:r w:rsidRPr="008B286A">
        <w:t>)</w:t>
      </w:r>
      <w:bookmarkEnd w:id="7"/>
    </w:p>
    <w:p w14:paraId="0F841CA2" w14:textId="77777777" w:rsidR="009B25B7" w:rsidRPr="00042DED" w:rsidRDefault="009B25B7" w:rsidP="009B25B7">
      <w:pPr>
        <w:jc w:val="both"/>
        <w:rPr>
          <w:rFonts w:cstheme="minorHAnsi"/>
          <w:sz w:val="22"/>
          <w:szCs w:val="22"/>
        </w:rPr>
      </w:pPr>
    </w:p>
    <w:p w14:paraId="5A4B21D5" w14:textId="2C7892E0" w:rsidR="009B25B7" w:rsidRPr="00AD70D3" w:rsidRDefault="009B25B7" w:rsidP="72AB00F5">
      <w:pPr>
        <w:jc w:val="both"/>
        <w:rPr>
          <w:sz w:val="22"/>
          <w:szCs w:val="22"/>
        </w:rPr>
      </w:pPr>
      <w:r w:rsidRPr="72AB00F5">
        <w:rPr>
          <w:sz w:val="22"/>
          <w:szCs w:val="22"/>
        </w:rPr>
        <w:t xml:space="preserve">Guidelines for accountability of the PCN Steering Committee(s) are </w:t>
      </w:r>
      <w:r w:rsidR="000D2E69" w:rsidRPr="72AB00F5">
        <w:rPr>
          <w:sz w:val="22"/>
          <w:szCs w:val="22"/>
        </w:rPr>
        <w:t>required</w:t>
      </w:r>
      <w:r w:rsidR="00AC42F3" w:rsidRPr="72AB00F5">
        <w:rPr>
          <w:sz w:val="22"/>
          <w:szCs w:val="22"/>
        </w:rPr>
        <w:t xml:space="preserve"> and</w:t>
      </w:r>
      <w:r w:rsidRPr="72AB00F5">
        <w:rPr>
          <w:sz w:val="22"/>
          <w:szCs w:val="22"/>
        </w:rPr>
        <w:t xml:space="preserve"> could be a section on their own or included under Responsibilities</w:t>
      </w:r>
      <w:r w:rsidR="00854EF1" w:rsidRPr="72AB00F5">
        <w:rPr>
          <w:sz w:val="22"/>
          <w:szCs w:val="22"/>
        </w:rPr>
        <w:t xml:space="preserve"> (Section </w:t>
      </w:r>
      <w:r w:rsidR="003C12E7" w:rsidRPr="72AB00F5">
        <w:rPr>
          <w:sz w:val="22"/>
          <w:szCs w:val="22"/>
        </w:rPr>
        <w:t>4</w:t>
      </w:r>
      <w:r w:rsidR="00854EF1" w:rsidRPr="72AB00F5">
        <w:rPr>
          <w:sz w:val="22"/>
          <w:szCs w:val="22"/>
        </w:rPr>
        <w:t>)</w:t>
      </w:r>
      <w:r w:rsidR="00A85CCE" w:rsidRPr="72AB00F5">
        <w:rPr>
          <w:sz w:val="22"/>
          <w:szCs w:val="22"/>
        </w:rPr>
        <w:t>.</w:t>
      </w:r>
    </w:p>
    <w:p w14:paraId="0F5DBDF3" w14:textId="77777777" w:rsidR="009B25B7" w:rsidRPr="00AD70D3" w:rsidRDefault="009B25B7" w:rsidP="009B25B7">
      <w:pPr>
        <w:jc w:val="both"/>
        <w:rPr>
          <w:rFonts w:cstheme="minorHAnsi"/>
          <w:sz w:val="22"/>
          <w:szCs w:val="22"/>
        </w:rPr>
      </w:pPr>
    </w:p>
    <w:p w14:paraId="1A4CD764" w14:textId="740B5EC5" w:rsidR="009B25B7" w:rsidRPr="00AD70D3" w:rsidRDefault="009B25B7" w:rsidP="009B25B7">
      <w:pPr>
        <w:jc w:val="both"/>
        <w:rPr>
          <w:rFonts w:cstheme="minorHAnsi"/>
          <w:sz w:val="22"/>
          <w:szCs w:val="22"/>
          <w:lang w:val="en"/>
        </w:rPr>
      </w:pPr>
      <w:r w:rsidRPr="00AD70D3">
        <w:rPr>
          <w:rFonts w:cstheme="minorHAnsi"/>
          <w:sz w:val="22"/>
          <w:szCs w:val="22"/>
          <w:lang w:val="en"/>
        </w:rPr>
        <w:t>The PCN Steering Committee, and its individual members, operate in an environment of multiple individual and reciprocal accountabilities. This produces a level of interdependence that means collaboration is not just desired, but required, to achieve collective aims.</w:t>
      </w:r>
    </w:p>
    <w:p w14:paraId="10EFCF14" w14:textId="77777777" w:rsidR="009B25B7" w:rsidRPr="00AD70D3" w:rsidRDefault="009B25B7" w:rsidP="009B25B7">
      <w:pPr>
        <w:jc w:val="both"/>
        <w:rPr>
          <w:rFonts w:cstheme="minorHAnsi"/>
          <w:sz w:val="22"/>
          <w:szCs w:val="22"/>
          <w:lang w:val="en"/>
        </w:rPr>
      </w:pPr>
    </w:p>
    <w:p w14:paraId="5AE7EB23" w14:textId="3F7C1536" w:rsidR="009B25B7" w:rsidRPr="00AD70D3" w:rsidRDefault="009B25B7" w:rsidP="009B25B7">
      <w:pPr>
        <w:jc w:val="both"/>
        <w:rPr>
          <w:rFonts w:cstheme="minorHAnsi"/>
          <w:sz w:val="22"/>
          <w:szCs w:val="22"/>
          <w:lang w:val="en"/>
        </w:rPr>
      </w:pPr>
      <w:bookmarkStart w:id="8" w:name="_Hlk158216310"/>
      <w:r w:rsidRPr="00AD70D3">
        <w:rPr>
          <w:rFonts w:cstheme="minorHAnsi"/>
          <w:sz w:val="22"/>
          <w:szCs w:val="22"/>
          <w:lang w:val="en"/>
        </w:rPr>
        <w:t xml:space="preserve">Individual </w:t>
      </w:r>
      <w:r w:rsidR="00BB2E62">
        <w:rPr>
          <w:rFonts w:cstheme="minorHAnsi"/>
          <w:sz w:val="22"/>
          <w:szCs w:val="22"/>
          <w:lang w:val="en"/>
        </w:rPr>
        <w:t>S</w:t>
      </w:r>
      <w:r w:rsidRPr="00AD70D3">
        <w:rPr>
          <w:rFonts w:cstheme="minorHAnsi"/>
          <w:sz w:val="22"/>
          <w:szCs w:val="22"/>
          <w:lang w:val="en"/>
        </w:rPr>
        <w:t xml:space="preserve">teering </w:t>
      </w:r>
      <w:r w:rsidR="00BB2E62">
        <w:rPr>
          <w:rFonts w:cstheme="minorHAnsi"/>
          <w:sz w:val="22"/>
          <w:szCs w:val="22"/>
          <w:lang w:val="en"/>
        </w:rPr>
        <w:t>C</w:t>
      </w:r>
      <w:r w:rsidRPr="00AD70D3">
        <w:rPr>
          <w:rFonts w:cstheme="minorHAnsi"/>
          <w:sz w:val="22"/>
          <w:szCs w:val="22"/>
          <w:lang w:val="en"/>
        </w:rPr>
        <w:t xml:space="preserve">ommittee members have accountability to multiple individual stakeholders, including, but not limited to, those they represent at the Steering Committee, their funders, government, and the individual patients and families and communities they serve. </w:t>
      </w:r>
    </w:p>
    <w:bookmarkEnd w:id="8"/>
    <w:p w14:paraId="0E347263" w14:textId="77777777" w:rsidR="009B25B7" w:rsidRPr="00AD70D3" w:rsidRDefault="009B25B7" w:rsidP="009B25B7">
      <w:pPr>
        <w:jc w:val="both"/>
        <w:rPr>
          <w:rFonts w:cstheme="minorHAnsi"/>
          <w:sz w:val="22"/>
          <w:szCs w:val="22"/>
          <w:lang w:val="en"/>
        </w:rPr>
      </w:pPr>
    </w:p>
    <w:p w14:paraId="0D14FD2F" w14:textId="77777777" w:rsidR="009B25B7" w:rsidRPr="00AD70D3" w:rsidRDefault="009B25B7" w:rsidP="009B25B7">
      <w:pPr>
        <w:jc w:val="both"/>
        <w:rPr>
          <w:rFonts w:cstheme="minorHAnsi"/>
          <w:sz w:val="22"/>
          <w:szCs w:val="22"/>
          <w:lang w:val="en"/>
        </w:rPr>
      </w:pPr>
      <w:r w:rsidRPr="00AD70D3">
        <w:rPr>
          <w:rFonts w:cstheme="minorHAnsi"/>
          <w:b/>
          <w:bCs/>
          <w:sz w:val="22"/>
          <w:szCs w:val="22"/>
          <w:lang w:val="en"/>
        </w:rPr>
        <w:t xml:space="preserve">Reciprocal accountability </w:t>
      </w:r>
      <w:r w:rsidRPr="00AD70D3">
        <w:rPr>
          <w:rFonts w:cstheme="minorHAnsi"/>
          <w:sz w:val="22"/>
          <w:szCs w:val="22"/>
          <w:lang w:val="en"/>
        </w:rPr>
        <w:t>means shared responsibility to achieve common goals. The principles that guide reciprocal accountability are:</w:t>
      </w:r>
      <w:r w:rsidRPr="00AD70D3">
        <w:rPr>
          <w:rFonts w:cstheme="minorHAnsi"/>
          <w:sz w:val="22"/>
          <w:szCs w:val="22"/>
          <w:vertAlign w:val="superscript"/>
          <w:lang w:val="en"/>
        </w:rPr>
        <w:footnoteReference w:id="2"/>
      </w:r>
    </w:p>
    <w:p w14:paraId="7941B6E8" w14:textId="07080FDA" w:rsidR="009B25B7" w:rsidRPr="00AD70D3" w:rsidRDefault="009B25B7" w:rsidP="0049715E">
      <w:pPr>
        <w:numPr>
          <w:ilvl w:val="0"/>
          <w:numId w:val="1"/>
        </w:numPr>
        <w:jc w:val="both"/>
        <w:rPr>
          <w:rFonts w:cstheme="minorHAnsi"/>
          <w:sz w:val="22"/>
          <w:szCs w:val="22"/>
          <w:lang w:val="en"/>
        </w:rPr>
      </w:pPr>
      <w:r w:rsidRPr="00AD70D3">
        <w:rPr>
          <w:rFonts w:cstheme="minorHAnsi"/>
          <w:b/>
          <w:bCs/>
          <w:sz w:val="22"/>
          <w:szCs w:val="22"/>
          <w:lang w:val="en"/>
        </w:rPr>
        <w:t>Clear roles and responsibilities for the partners</w:t>
      </w:r>
      <w:r w:rsidRPr="00AD70D3">
        <w:rPr>
          <w:rFonts w:cstheme="minorHAnsi"/>
          <w:sz w:val="22"/>
          <w:szCs w:val="22"/>
          <w:lang w:val="en"/>
        </w:rPr>
        <w:t xml:space="preserve"> that are well understood and agreed on</w:t>
      </w:r>
      <w:r w:rsidR="00E36F4F">
        <w:rPr>
          <w:rFonts w:cstheme="minorHAnsi"/>
          <w:sz w:val="22"/>
          <w:szCs w:val="22"/>
          <w:lang w:val="en"/>
        </w:rPr>
        <w:t>.</w:t>
      </w:r>
      <w:r w:rsidRPr="00AD70D3">
        <w:rPr>
          <w:rFonts w:cstheme="minorHAnsi"/>
          <w:sz w:val="22"/>
          <w:szCs w:val="22"/>
          <w:lang w:val="en"/>
        </w:rPr>
        <w:t xml:space="preserve"> </w:t>
      </w:r>
    </w:p>
    <w:p w14:paraId="6912E361" w14:textId="5B54CD19" w:rsidR="009B25B7" w:rsidRPr="00AD70D3" w:rsidRDefault="009B25B7" w:rsidP="0049715E">
      <w:pPr>
        <w:numPr>
          <w:ilvl w:val="0"/>
          <w:numId w:val="1"/>
        </w:numPr>
        <w:jc w:val="both"/>
        <w:rPr>
          <w:rFonts w:cstheme="minorHAnsi"/>
          <w:sz w:val="22"/>
          <w:szCs w:val="22"/>
          <w:lang w:val="en"/>
        </w:rPr>
      </w:pPr>
      <w:r w:rsidRPr="00AD70D3">
        <w:rPr>
          <w:rFonts w:cstheme="minorHAnsi"/>
          <w:b/>
          <w:bCs/>
          <w:sz w:val="22"/>
          <w:szCs w:val="22"/>
          <w:lang w:val="en"/>
        </w:rPr>
        <w:t>Clear performance expectations</w:t>
      </w:r>
      <w:r w:rsidRPr="00AD70D3">
        <w:rPr>
          <w:rFonts w:cstheme="minorHAnsi"/>
          <w:sz w:val="22"/>
          <w:szCs w:val="22"/>
          <w:lang w:val="en"/>
        </w:rPr>
        <w:t xml:space="preserve"> including objectives, expected accomplishments and resource constraints that are understood and agreed on by all partners</w:t>
      </w:r>
      <w:r w:rsidR="00E36F4F">
        <w:rPr>
          <w:rFonts w:cstheme="minorHAnsi"/>
          <w:sz w:val="22"/>
          <w:szCs w:val="22"/>
          <w:lang w:val="en"/>
        </w:rPr>
        <w:t>.</w:t>
      </w:r>
    </w:p>
    <w:p w14:paraId="14A9FF3F" w14:textId="5F4D2D0B" w:rsidR="009B25B7" w:rsidRPr="00AD70D3" w:rsidRDefault="009B25B7" w:rsidP="0049715E">
      <w:pPr>
        <w:numPr>
          <w:ilvl w:val="0"/>
          <w:numId w:val="1"/>
        </w:numPr>
        <w:jc w:val="both"/>
        <w:rPr>
          <w:rFonts w:cstheme="minorHAnsi"/>
          <w:sz w:val="22"/>
          <w:szCs w:val="22"/>
          <w:lang w:val="en"/>
        </w:rPr>
      </w:pPr>
      <w:r w:rsidRPr="00AD70D3">
        <w:rPr>
          <w:rFonts w:cstheme="minorHAnsi"/>
          <w:b/>
          <w:bCs/>
          <w:sz w:val="22"/>
          <w:szCs w:val="22"/>
          <w:lang w:val="en"/>
        </w:rPr>
        <w:t>Balanced expectations based on capacity</w:t>
      </w:r>
      <w:r w:rsidR="00E36F4F">
        <w:rPr>
          <w:rFonts w:cstheme="minorHAnsi"/>
          <w:b/>
          <w:bCs/>
          <w:sz w:val="22"/>
          <w:szCs w:val="22"/>
          <w:lang w:val="en"/>
        </w:rPr>
        <w:t>.</w:t>
      </w:r>
      <w:r w:rsidRPr="00AD70D3">
        <w:rPr>
          <w:rFonts w:cstheme="minorHAnsi"/>
          <w:b/>
          <w:bCs/>
          <w:sz w:val="22"/>
          <w:szCs w:val="22"/>
          <w:lang w:val="en"/>
        </w:rPr>
        <w:t xml:space="preserve"> </w:t>
      </w:r>
    </w:p>
    <w:p w14:paraId="58B1C2CA" w14:textId="56D6CAE7" w:rsidR="009B25B7" w:rsidRPr="00AD70D3" w:rsidRDefault="009B25B7" w:rsidP="0049715E">
      <w:pPr>
        <w:numPr>
          <w:ilvl w:val="0"/>
          <w:numId w:val="1"/>
        </w:numPr>
        <w:jc w:val="both"/>
        <w:rPr>
          <w:rFonts w:cstheme="minorHAnsi"/>
          <w:sz w:val="22"/>
          <w:szCs w:val="22"/>
          <w:lang w:val="en"/>
        </w:rPr>
      </w:pPr>
      <w:r w:rsidRPr="00AD70D3">
        <w:rPr>
          <w:rFonts w:cstheme="minorHAnsi"/>
          <w:b/>
          <w:bCs/>
          <w:sz w:val="22"/>
          <w:szCs w:val="22"/>
          <w:lang w:val="en"/>
        </w:rPr>
        <w:lastRenderedPageBreak/>
        <w:t xml:space="preserve">Credible reporting </w:t>
      </w:r>
      <w:r w:rsidRPr="00AD70D3">
        <w:rPr>
          <w:rFonts w:cstheme="minorHAnsi"/>
          <w:sz w:val="22"/>
          <w:szCs w:val="22"/>
          <w:lang w:val="en"/>
        </w:rPr>
        <w:t>of information that demonstrates what has been achieved, whether the means used were appropriate</w:t>
      </w:r>
      <w:r w:rsidR="003C12E7">
        <w:rPr>
          <w:rFonts w:cstheme="minorHAnsi"/>
          <w:sz w:val="22"/>
          <w:szCs w:val="22"/>
          <w:lang w:val="en"/>
        </w:rPr>
        <w:t xml:space="preserve"> and</w:t>
      </w:r>
      <w:r w:rsidRPr="00AD70D3">
        <w:rPr>
          <w:rFonts w:cstheme="minorHAnsi"/>
          <w:sz w:val="22"/>
          <w:szCs w:val="22"/>
          <w:lang w:val="en"/>
        </w:rPr>
        <w:t xml:space="preserve"> what has been learned</w:t>
      </w:r>
      <w:r w:rsidR="003C12E7">
        <w:rPr>
          <w:rFonts w:cstheme="minorHAnsi"/>
          <w:sz w:val="22"/>
          <w:szCs w:val="22"/>
          <w:lang w:val="en"/>
        </w:rPr>
        <w:t xml:space="preserve">; this information </w:t>
      </w:r>
      <w:r w:rsidRPr="00AD70D3">
        <w:rPr>
          <w:rFonts w:cstheme="minorHAnsi"/>
          <w:sz w:val="22"/>
          <w:szCs w:val="22"/>
          <w:lang w:val="en"/>
        </w:rPr>
        <w:t>is shared between all partners</w:t>
      </w:r>
      <w:r w:rsidR="0064465E">
        <w:rPr>
          <w:rFonts w:cstheme="minorHAnsi"/>
          <w:sz w:val="22"/>
          <w:szCs w:val="22"/>
          <w:lang w:val="en"/>
        </w:rPr>
        <w:t>.</w:t>
      </w:r>
    </w:p>
    <w:p w14:paraId="368AB459" w14:textId="2EC5ED97" w:rsidR="009B25B7" w:rsidRPr="00AD70D3" w:rsidRDefault="009B25B7" w:rsidP="0049715E">
      <w:pPr>
        <w:numPr>
          <w:ilvl w:val="0"/>
          <w:numId w:val="1"/>
        </w:numPr>
        <w:jc w:val="both"/>
        <w:rPr>
          <w:rFonts w:cstheme="minorHAnsi"/>
          <w:sz w:val="22"/>
          <w:szCs w:val="22"/>
          <w:lang w:val="en"/>
        </w:rPr>
      </w:pPr>
      <w:r w:rsidRPr="00AD70D3">
        <w:rPr>
          <w:rFonts w:cstheme="minorHAnsi"/>
          <w:b/>
          <w:bCs/>
          <w:sz w:val="22"/>
          <w:szCs w:val="22"/>
          <w:lang w:val="en"/>
        </w:rPr>
        <w:t xml:space="preserve">Reasonable review </w:t>
      </w:r>
      <w:r w:rsidRPr="003C12E7">
        <w:rPr>
          <w:rFonts w:cstheme="minorHAnsi"/>
          <w:b/>
          <w:bCs/>
          <w:sz w:val="22"/>
          <w:szCs w:val="22"/>
          <w:lang w:val="en"/>
        </w:rPr>
        <w:t>and feedback</w:t>
      </w:r>
      <w:r w:rsidRPr="00AD70D3">
        <w:rPr>
          <w:rFonts w:cstheme="minorHAnsi"/>
          <w:sz w:val="22"/>
          <w:szCs w:val="22"/>
          <w:lang w:val="en"/>
        </w:rPr>
        <w:t xml:space="preserve"> on performance is carried out by the parties, achievements and difficulties and</w:t>
      </w:r>
      <w:r w:rsidRPr="00AD70D3">
        <w:rPr>
          <w:rFonts w:cstheme="minorHAnsi"/>
          <w:b/>
          <w:bCs/>
          <w:sz w:val="22"/>
          <w:szCs w:val="22"/>
          <w:lang w:val="en"/>
        </w:rPr>
        <w:t xml:space="preserve"> adjustment</w:t>
      </w:r>
      <w:r w:rsidRPr="00AD70D3">
        <w:rPr>
          <w:rFonts w:cstheme="minorHAnsi"/>
          <w:sz w:val="22"/>
          <w:szCs w:val="22"/>
          <w:lang w:val="en"/>
        </w:rPr>
        <w:t xml:space="preserve"> is made where needed</w:t>
      </w:r>
      <w:r w:rsidR="00E36F4F">
        <w:rPr>
          <w:rFonts w:cstheme="minorHAnsi"/>
          <w:sz w:val="22"/>
          <w:szCs w:val="22"/>
          <w:lang w:val="en"/>
        </w:rPr>
        <w:t>.</w:t>
      </w:r>
    </w:p>
    <w:p w14:paraId="02358291" w14:textId="7A389796" w:rsidR="009B25B7" w:rsidRPr="00AD70D3" w:rsidRDefault="009B25B7" w:rsidP="0049715E">
      <w:pPr>
        <w:numPr>
          <w:ilvl w:val="0"/>
          <w:numId w:val="1"/>
        </w:numPr>
        <w:jc w:val="both"/>
        <w:rPr>
          <w:rFonts w:cstheme="minorHAnsi"/>
          <w:sz w:val="22"/>
          <w:szCs w:val="22"/>
          <w:lang w:val="en"/>
        </w:rPr>
      </w:pPr>
      <w:r w:rsidRPr="00AD70D3">
        <w:rPr>
          <w:rFonts w:cstheme="minorHAnsi"/>
          <w:b/>
          <w:bCs/>
          <w:sz w:val="22"/>
          <w:szCs w:val="22"/>
          <w:lang w:val="en"/>
        </w:rPr>
        <w:t>Ethics</w:t>
      </w:r>
      <w:r w:rsidRPr="00AD70D3">
        <w:rPr>
          <w:rFonts w:cstheme="minorHAnsi"/>
          <w:sz w:val="22"/>
          <w:szCs w:val="22"/>
          <w:lang w:val="en"/>
        </w:rPr>
        <w:t xml:space="preserve"> based on cultural teachings and best practices</w:t>
      </w:r>
      <w:r w:rsidR="00E36F4F">
        <w:rPr>
          <w:rFonts w:cstheme="minorHAnsi"/>
          <w:sz w:val="22"/>
          <w:szCs w:val="22"/>
          <w:lang w:val="en"/>
        </w:rPr>
        <w:t>.</w:t>
      </w:r>
    </w:p>
    <w:p w14:paraId="59DEAC0C" w14:textId="77777777" w:rsidR="009B25B7" w:rsidRPr="00AD70D3" w:rsidRDefault="009B25B7" w:rsidP="009B25B7">
      <w:pPr>
        <w:jc w:val="both"/>
        <w:rPr>
          <w:rFonts w:cstheme="minorHAnsi"/>
          <w:sz w:val="22"/>
          <w:szCs w:val="22"/>
          <w:lang w:val="en"/>
        </w:rPr>
      </w:pPr>
    </w:p>
    <w:p w14:paraId="4E7B2B1E" w14:textId="77777777" w:rsidR="009B25B7" w:rsidRPr="00AD70D3" w:rsidRDefault="009B25B7" w:rsidP="009B25B7">
      <w:pPr>
        <w:jc w:val="both"/>
        <w:rPr>
          <w:rFonts w:cstheme="minorHAnsi"/>
          <w:sz w:val="22"/>
          <w:szCs w:val="22"/>
          <w:lang w:val="en"/>
        </w:rPr>
      </w:pPr>
      <w:r w:rsidRPr="00AD70D3">
        <w:rPr>
          <w:rFonts w:cstheme="minorHAnsi"/>
          <w:sz w:val="22"/>
          <w:szCs w:val="22"/>
          <w:lang w:val="en"/>
        </w:rPr>
        <w:t>By joining the PCN Steering Committee, and committing to the PCN’s Terms of Reference, all members accept additional specific points of reciprocal accountability, including:</w:t>
      </w:r>
    </w:p>
    <w:p w14:paraId="6631F7CF" w14:textId="6AA996B8" w:rsidR="009B25B7" w:rsidRPr="00AD70D3" w:rsidRDefault="009B25B7" w:rsidP="0049715E">
      <w:pPr>
        <w:numPr>
          <w:ilvl w:val="0"/>
          <w:numId w:val="2"/>
        </w:numPr>
        <w:jc w:val="both"/>
        <w:rPr>
          <w:rFonts w:cstheme="minorHAnsi"/>
          <w:sz w:val="22"/>
          <w:szCs w:val="22"/>
          <w:lang w:val="en"/>
        </w:rPr>
      </w:pPr>
      <w:r w:rsidRPr="00AD70D3">
        <w:rPr>
          <w:rFonts w:cstheme="minorHAnsi"/>
          <w:sz w:val="22"/>
          <w:szCs w:val="22"/>
          <w:lang w:val="en"/>
        </w:rPr>
        <w:t xml:space="preserve">To reach agreement by consensus about the design </w:t>
      </w:r>
      <w:r w:rsidR="00291F55" w:rsidRPr="00AD70D3">
        <w:rPr>
          <w:rFonts w:cstheme="minorHAnsi"/>
          <w:sz w:val="22"/>
          <w:szCs w:val="22"/>
          <w:lang w:val="en"/>
        </w:rPr>
        <w:t>of</w:t>
      </w:r>
      <w:r w:rsidR="00E36F4F">
        <w:rPr>
          <w:rFonts w:cstheme="minorHAnsi"/>
          <w:sz w:val="22"/>
          <w:szCs w:val="22"/>
          <w:lang w:val="en"/>
        </w:rPr>
        <w:t>,</w:t>
      </w:r>
      <w:r w:rsidR="00291F55" w:rsidRPr="00AD70D3">
        <w:rPr>
          <w:rFonts w:cstheme="minorHAnsi"/>
          <w:sz w:val="22"/>
          <w:szCs w:val="22"/>
          <w:lang w:val="en"/>
        </w:rPr>
        <w:t xml:space="preserve"> or update to</w:t>
      </w:r>
      <w:r w:rsidR="00E36F4F">
        <w:rPr>
          <w:rFonts w:cstheme="minorHAnsi"/>
          <w:sz w:val="22"/>
          <w:szCs w:val="22"/>
          <w:lang w:val="en"/>
        </w:rPr>
        <w:t>,</w:t>
      </w:r>
      <w:r w:rsidR="00291F55" w:rsidRPr="00AD70D3">
        <w:rPr>
          <w:rFonts w:cstheme="minorHAnsi"/>
          <w:sz w:val="22"/>
          <w:szCs w:val="22"/>
          <w:lang w:val="en"/>
        </w:rPr>
        <w:t xml:space="preserve"> </w:t>
      </w:r>
      <w:r w:rsidRPr="00AD70D3">
        <w:rPr>
          <w:rFonts w:cstheme="minorHAnsi"/>
          <w:sz w:val="22"/>
          <w:szCs w:val="22"/>
          <w:lang w:val="en"/>
        </w:rPr>
        <w:t>the PCN Service Plan.</w:t>
      </w:r>
    </w:p>
    <w:p w14:paraId="25FCBF34" w14:textId="77777777" w:rsidR="009B25B7" w:rsidRPr="00AD70D3" w:rsidRDefault="009B25B7" w:rsidP="0049715E">
      <w:pPr>
        <w:numPr>
          <w:ilvl w:val="0"/>
          <w:numId w:val="2"/>
        </w:numPr>
        <w:jc w:val="both"/>
        <w:rPr>
          <w:rFonts w:cstheme="minorHAnsi"/>
          <w:sz w:val="22"/>
          <w:szCs w:val="22"/>
          <w:lang w:val="en"/>
        </w:rPr>
      </w:pPr>
      <w:r w:rsidRPr="00AD70D3">
        <w:rPr>
          <w:rFonts w:cstheme="minorHAnsi"/>
          <w:sz w:val="22"/>
          <w:szCs w:val="22"/>
          <w:lang w:val="en"/>
        </w:rPr>
        <w:t>To fulfill individual commitments to deliver services in alignment with PCN Service Plan design within their respective communities.</w:t>
      </w:r>
    </w:p>
    <w:p w14:paraId="6C400328" w14:textId="77777777" w:rsidR="009B25B7" w:rsidRPr="00AD70D3" w:rsidRDefault="009B25B7" w:rsidP="0049715E">
      <w:pPr>
        <w:numPr>
          <w:ilvl w:val="0"/>
          <w:numId w:val="2"/>
        </w:numPr>
        <w:jc w:val="both"/>
        <w:rPr>
          <w:rFonts w:cstheme="minorHAnsi"/>
          <w:sz w:val="22"/>
          <w:szCs w:val="22"/>
          <w:lang w:val="en"/>
        </w:rPr>
      </w:pPr>
      <w:r w:rsidRPr="00AD70D3">
        <w:rPr>
          <w:rFonts w:cstheme="minorHAnsi"/>
          <w:sz w:val="22"/>
          <w:szCs w:val="22"/>
          <w:lang w:val="en"/>
        </w:rPr>
        <w:t>To measure and report on progress in achievement of the PCN’s purpose.</w:t>
      </w:r>
    </w:p>
    <w:p w14:paraId="52917F04" w14:textId="734F0F7E" w:rsidR="0097103B" w:rsidRPr="00AD70D3" w:rsidRDefault="009B25B7" w:rsidP="0049715E">
      <w:pPr>
        <w:numPr>
          <w:ilvl w:val="0"/>
          <w:numId w:val="2"/>
        </w:numPr>
        <w:jc w:val="both"/>
        <w:rPr>
          <w:rFonts w:cstheme="minorHAnsi"/>
          <w:sz w:val="22"/>
          <w:szCs w:val="22"/>
          <w:lang w:val="en"/>
        </w:rPr>
      </w:pPr>
      <w:r w:rsidRPr="00AD70D3">
        <w:rPr>
          <w:rFonts w:cstheme="minorHAnsi"/>
          <w:sz w:val="22"/>
          <w:szCs w:val="22"/>
          <w:lang w:val="en"/>
        </w:rPr>
        <w:t>To allocate, oversee and report on specific shared PCN resources funded through the PCN Service Plan by the Ministry of Health</w:t>
      </w:r>
      <w:r w:rsidR="0097103B" w:rsidRPr="00AD70D3">
        <w:rPr>
          <w:rFonts w:cstheme="minorHAnsi"/>
          <w:sz w:val="22"/>
          <w:szCs w:val="22"/>
          <w:lang w:val="en"/>
        </w:rPr>
        <w:t xml:space="preserve"> and FP</w:t>
      </w:r>
      <w:r w:rsidR="0007532F" w:rsidRPr="00AD70D3">
        <w:rPr>
          <w:rFonts w:cstheme="minorHAnsi"/>
          <w:sz w:val="22"/>
          <w:szCs w:val="22"/>
          <w:lang w:val="en"/>
        </w:rPr>
        <w:t>S</w:t>
      </w:r>
      <w:r w:rsidR="0097103B" w:rsidRPr="00AD70D3">
        <w:rPr>
          <w:rFonts w:cstheme="minorHAnsi"/>
          <w:sz w:val="22"/>
          <w:szCs w:val="22"/>
          <w:lang w:val="en"/>
        </w:rPr>
        <w:t>C</w:t>
      </w:r>
      <w:r w:rsidRPr="00AD70D3">
        <w:rPr>
          <w:rFonts w:cstheme="minorHAnsi"/>
          <w:sz w:val="22"/>
          <w:szCs w:val="22"/>
          <w:lang w:val="en"/>
        </w:rPr>
        <w:t>.</w:t>
      </w:r>
    </w:p>
    <w:p w14:paraId="3E8D7271" w14:textId="66B56439" w:rsidR="009B25B7" w:rsidRPr="00AD70D3" w:rsidRDefault="009B25B7" w:rsidP="0049715E">
      <w:pPr>
        <w:numPr>
          <w:ilvl w:val="0"/>
          <w:numId w:val="2"/>
        </w:numPr>
        <w:jc w:val="both"/>
        <w:rPr>
          <w:rFonts w:cstheme="minorHAnsi"/>
          <w:sz w:val="22"/>
          <w:szCs w:val="22"/>
          <w:lang w:val="en"/>
        </w:rPr>
      </w:pPr>
      <w:r w:rsidRPr="00AD70D3">
        <w:rPr>
          <w:rFonts w:cstheme="minorHAnsi"/>
          <w:sz w:val="22"/>
          <w:szCs w:val="22"/>
          <w:lang w:val="en"/>
        </w:rPr>
        <w:t>To make best efforts to meet the needs of every citizen within a PCN geographic region so that communities experience a primary care system that is accessible, inclusive, comprehensive, coordinated and culturally safe</w:t>
      </w:r>
      <w:r w:rsidR="002A0745">
        <w:rPr>
          <w:rFonts w:cstheme="minorHAnsi"/>
          <w:sz w:val="22"/>
          <w:szCs w:val="22"/>
          <w:lang w:val="en"/>
        </w:rPr>
        <w:t>, and to provide care to those who may reside outside the geography when service is needed or appropriate</w:t>
      </w:r>
      <w:r w:rsidRPr="00AD70D3">
        <w:rPr>
          <w:rFonts w:cstheme="minorHAnsi"/>
          <w:sz w:val="22"/>
          <w:szCs w:val="22"/>
          <w:lang w:val="en"/>
        </w:rPr>
        <w:t>.</w:t>
      </w:r>
    </w:p>
    <w:p w14:paraId="536C3DD4" w14:textId="77777777" w:rsidR="009B25B7" w:rsidRPr="00AD70D3" w:rsidRDefault="009B25B7" w:rsidP="009B25B7">
      <w:pPr>
        <w:jc w:val="both"/>
        <w:rPr>
          <w:rFonts w:cstheme="minorHAnsi"/>
          <w:sz w:val="22"/>
          <w:szCs w:val="22"/>
          <w:lang w:val="en"/>
        </w:rPr>
      </w:pPr>
    </w:p>
    <w:p w14:paraId="7A8CD39D" w14:textId="4AF064B6" w:rsidR="009B25B7" w:rsidRPr="00AD70D3" w:rsidRDefault="009B25B7" w:rsidP="381BBE0A">
      <w:pPr>
        <w:jc w:val="both"/>
        <w:rPr>
          <w:sz w:val="22"/>
          <w:szCs w:val="22"/>
          <w:lang w:val="en"/>
        </w:rPr>
      </w:pPr>
      <w:r w:rsidRPr="42B65E87">
        <w:rPr>
          <w:sz w:val="22"/>
          <w:szCs w:val="22"/>
          <w:lang w:val="en"/>
        </w:rPr>
        <w:t xml:space="preserve">The PCN Steering Committee makes decisions in a way that ensures that all of these accountabilities remain congruent. Members are not expected to forgo their individual accountabilities for the reciprocal ones they adopt as members of the PCN. Under the new framework, accountability to the Ministry for reporting </w:t>
      </w:r>
      <w:r w:rsidR="0097103B" w:rsidRPr="42B65E87">
        <w:rPr>
          <w:sz w:val="22"/>
          <w:szCs w:val="22"/>
          <w:lang w:val="en"/>
        </w:rPr>
        <w:t xml:space="preserve">and performance against deliverables </w:t>
      </w:r>
      <w:r w:rsidRPr="42B65E87">
        <w:rPr>
          <w:sz w:val="22"/>
          <w:szCs w:val="22"/>
          <w:lang w:val="en"/>
        </w:rPr>
        <w:t xml:space="preserve">rests with the </w:t>
      </w:r>
      <w:r w:rsidR="0097103B" w:rsidRPr="42B65E87">
        <w:rPr>
          <w:sz w:val="22"/>
          <w:szCs w:val="22"/>
          <w:lang w:val="en"/>
        </w:rPr>
        <w:t xml:space="preserve">PCN and is supported by </w:t>
      </w:r>
      <w:r w:rsidR="00C06A28">
        <w:rPr>
          <w:sz w:val="22"/>
          <w:szCs w:val="22"/>
          <w:lang w:val="en"/>
        </w:rPr>
        <w:t xml:space="preserve">the PCN Manager within </w:t>
      </w:r>
      <w:r w:rsidR="0097103B" w:rsidRPr="42B65E87">
        <w:rPr>
          <w:sz w:val="22"/>
          <w:szCs w:val="22"/>
          <w:lang w:val="en"/>
        </w:rPr>
        <w:t xml:space="preserve">the </w:t>
      </w:r>
      <w:r w:rsidRPr="42B65E87">
        <w:rPr>
          <w:sz w:val="22"/>
          <w:szCs w:val="22"/>
          <w:lang w:val="en"/>
        </w:rPr>
        <w:t>Division</w:t>
      </w:r>
      <w:r w:rsidR="0097103B" w:rsidRPr="42B65E87">
        <w:rPr>
          <w:sz w:val="22"/>
          <w:szCs w:val="22"/>
          <w:lang w:val="en"/>
        </w:rPr>
        <w:t xml:space="preserve"> of Family Practice</w:t>
      </w:r>
      <w:r w:rsidR="002A0745">
        <w:rPr>
          <w:sz w:val="22"/>
          <w:szCs w:val="22"/>
          <w:lang w:val="en"/>
        </w:rPr>
        <w:t xml:space="preserve"> using </w:t>
      </w:r>
      <w:r w:rsidR="002A0745">
        <w:rPr>
          <w:rFonts w:eastAsia="Verdana" w:cstheme="minorHAnsi"/>
          <w:sz w:val="22"/>
          <w:szCs w:val="22"/>
        </w:rPr>
        <w:t>health authorities’ reporting structures (see Section 12.  Reporting)</w:t>
      </w:r>
      <w:r w:rsidRPr="42B65E87">
        <w:rPr>
          <w:sz w:val="22"/>
          <w:szCs w:val="22"/>
          <w:lang w:val="en"/>
        </w:rPr>
        <w:t xml:space="preserve">. Nevertheless, the </w:t>
      </w:r>
      <w:r w:rsidR="00BB2E62">
        <w:rPr>
          <w:sz w:val="22"/>
          <w:szCs w:val="22"/>
          <w:lang w:val="en"/>
        </w:rPr>
        <w:t>S</w:t>
      </w:r>
      <w:r w:rsidRPr="42B65E87">
        <w:rPr>
          <w:sz w:val="22"/>
          <w:szCs w:val="22"/>
          <w:lang w:val="en"/>
        </w:rPr>
        <w:t xml:space="preserve">teering </w:t>
      </w:r>
      <w:r w:rsidR="00BB2E62">
        <w:rPr>
          <w:sz w:val="22"/>
          <w:szCs w:val="22"/>
          <w:lang w:val="en"/>
        </w:rPr>
        <w:t>C</w:t>
      </w:r>
      <w:r w:rsidRPr="42B65E87">
        <w:rPr>
          <w:sz w:val="22"/>
          <w:szCs w:val="22"/>
          <w:lang w:val="en"/>
        </w:rPr>
        <w:t>ommittee members share reciprocal accountability for credible reporting, reasonable review, and adjustment.</w:t>
      </w:r>
    </w:p>
    <w:p w14:paraId="4A0C5D19" w14:textId="77777777" w:rsidR="009B25B7" w:rsidRDefault="009B25B7" w:rsidP="009B25B7">
      <w:pPr>
        <w:pStyle w:val="Heading2"/>
        <w:ind w:left="360"/>
      </w:pPr>
    </w:p>
    <w:p w14:paraId="425D578C" w14:textId="0CB2FFCF" w:rsidR="009F451C" w:rsidRPr="0043380D" w:rsidRDefault="008B286A" w:rsidP="0049715E">
      <w:pPr>
        <w:pStyle w:val="Heading2"/>
        <w:numPr>
          <w:ilvl w:val="0"/>
          <w:numId w:val="11"/>
        </w:numPr>
      </w:pPr>
      <w:bookmarkStart w:id="9" w:name="_Toc155968831"/>
      <w:r w:rsidRPr="0043380D">
        <w:t xml:space="preserve">Governance </w:t>
      </w:r>
      <w:r>
        <w:t>a</w:t>
      </w:r>
      <w:r w:rsidRPr="0043380D">
        <w:t xml:space="preserve">nd Decision-Making </w:t>
      </w:r>
      <w:r w:rsidR="009F451C" w:rsidRPr="0043380D">
        <w:t>(required)</w:t>
      </w:r>
      <w:bookmarkEnd w:id="9"/>
    </w:p>
    <w:p w14:paraId="11F478B1" w14:textId="77777777" w:rsidR="009F451C" w:rsidRPr="00042DED" w:rsidRDefault="009F451C" w:rsidP="00042DED">
      <w:pPr>
        <w:rPr>
          <w:rFonts w:cstheme="minorHAnsi"/>
          <w:sz w:val="22"/>
          <w:szCs w:val="22"/>
        </w:rPr>
      </w:pPr>
    </w:p>
    <w:p w14:paraId="6AC6E82E" w14:textId="77777777" w:rsidR="009F451C" w:rsidRPr="00A83232" w:rsidRDefault="009F451C" w:rsidP="00042DED">
      <w:pPr>
        <w:jc w:val="both"/>
        <w:rPr>
          <w:rFonts w:cstheme="minorHAnsi"/>
          <w:iCs/>
          <w:sz w:val="22"/>
          <w:szCs w:val="22"/>
        </w:rPr>
      </w:pPr>
      <w:r w:rsidRPr="00042DED">
        <w:rPr>
          <w:rFonts w:cstheme="minorHAnsi"/>
          <w:iCs/>
          <w:sz w:val="22"/>
          <w:szCs w:val="22"/>
        </w:rPr>
        <w:t xml:space="preserve">This </w:t>
      </w:r>
      <w:r w:rsidRPr="00A83232">
        <w:rPr>
          <w:rFonts w:cstheme="minorHAnsi"/>
          <w:iCs/>
          <w:sz w:val="22"/>
          <w:szCs w:val="22"/>
        </w:rPr>
        <w:t xml:space="preserve">section outlines how decisions will be made by the PCN Steering Committee. </w:t>
      </w:r>
      <w:r w:rsidRPr="00A83232">
        <w:rPr>
          <w:rFonts w:cstheme="minorHAnsi"/>
          <w:iCs/>
          <w:sz w:val="22"/>
          <w:szCs w:val="22"/>
          <w:lang w:val="en"/>
        </w:rPr>
        <w:t xml:space="preserve">Effective collaborative groups use an agreed-upon decision-making strategy to guide their work. The multiple and reciprocal accountabilities inherent in the new PCN governance structure requires that full consensus (everyone says ‘yes’) or consent (no one says “no”) is achieved at all times. </w:t>
      </w:r>
    </w:p>
    <w:p w14:paraId="6BC60A4B" w14:textId="77777777" w:rsidR="009F451C" w:rsidRPr="00A83232" w:rsidRDefault="009F451C" w:rsidP="00042DED">
      <w:pPr>
        <w:jc w:val="both"/>
        <w:rPr>
          <w:rFonts w:cstheme="minorHAnsi"/>
          <w:iCs/>
          <w:sz w:val="22"/>
          <w:szCs w:val="22"/>
          <w:lang w:val="en"/>
        </w:rPr>
      </w:pPr>
    </w:p>
    <w:p w14:paraId="2785DA81" w14:textId="77E8A92B" w:rsidR="009F451C" w:rsidRPr="00A83232" w:rsidRDefault="005E53EB" w:rsidP="00042DED">
      <w:pPr>
        <w:jc w:val="both"/>
        <w:rPr>
          <w:rFonts w:cstheme="minorHAnsi"/>
          <w:iCs/>
          <w:sz w:val="22"/>
          <w:szCs w:val="22"/>
          <w:lang w:val="en"/>
        </w:rPr>
      </w:pPr>
      <w:r w:rsidRPr="00A83232">
        <w:rPr>
          <w:rFonts w:cstheme="minorHAnsi"/>
          <w:iCs/>
          <w:sz w:val="22"/>
          <w:szCs w:val="22"/>
          <w:lang w:val="en"/>
        </w:rPr>
        <w:t>James Madden’s</w:t>
      </w:r>
      <w:r w:rsidR="009F451C" w:rsidRPr="00A83232">
        <w:rPr>
          <w:rFonts w:cstheme="minorHAnsi"/>
          <w:iCs/>
          <w:sz w:val="22"/>
          <w:szCs w:val="22"/>
          <w:lang w:val="en"/>
        </w:rPr>
        <w:t xml:space="preserve"> </w:t>
      </w:r>
      <w:hyperlink r:id="rId16" w:history="1">
        <w:r w:rsidRPr="00BF0A43">
          <w:rPr>
            <w:rStyle w:val="Hyperlink"/>
            <w:rFonts w:cstheme="minorHAnsi"/>
            <w:i/>
            <w:iCs/>
            <w:color w:val="4472C4" w:themeColor="accent1"/>
            <w:sz w:val="22"/>
            <w:szCs w:val="22"/>
            <w:lang w:val="en"/>
          </w:rPr>
          <w:t>P</w:t>
        </w:r>
        <w:r w:rsidR="009F451C" w:rsidRPr="00BF0A43">
          <w:rPr>
            <w:rStyle w:val="Hyperlink"/>
            <w:rFonts w:cstheme="minorHAnsi"/>
            <w:i/>
            <w:iCs/>
            <w:color w:val="4472C4" w:themeColor="accent1"/>
            <w:sz w:val="22"/>
            <w:szCs w:val="22"/>
            <w:lang w:val="en"/>
          </w:rPr>
          <w:t xml:space="preserve">ractical </w:t>
        </w:r>
        <w:r w:rsidRPr="00BF0A43">
          <w:rPr>
            <w:rStyle w:val="Hyperlink"/>
            <w:rFonts w:cstheme="minorHAnsi"/>
            <w:i/>
            <w:iCs/>
            <w:color w:val="4472C4" w:themeColor="accent1"/>
            <w:sz w:val="22"/>
            <w:szCs w:val="22"/>
            <w:lang w:val="en"/>
          </w:rPr>
          <w:t>G</w:t>
        </w:r>
        <w:r w:rsidR="009F451C" w:rsidRPr="00BF0A43">
          <w:rPr>
            <w:rStyle w:val="Hyperlink"/>
            <w:rFonts w:cstheme="minorHAnsi"/>
            <w:i/>
            <w:iCs/>
            <w:color w:val="4472C4" w:themeColor="accent1"/>
            <w:sz w:val="22"/>
            <w:szCs w:val="22"/>
            <w:lang w:val="en"/>
          </w:rPr>
          <w:t xml:space="preserve">uide for </w:t>
        </w:r>
        <w:r w:rsidRPr="00BF0A43">
          <w:rPr>
            <w:rStyle w:val="Hyperlink"/>
            <w:rFonts w:cstheme="minorHAnsi"/>
            <w:i/>
            <w:iCs/>
            <w:color w:val="4472C4" w:themeColor="accent1"/>
            <w:sz w:val="22"/>
            <w:szCs w:val="22"/>
            <w:lang w:val="en"/>
          </w:rPr>
          <w:t>C</w:t>
        </w:r>
        <w:r w:rsidR="009F451C" w:rsidRPr="00BF0A43">
          <w:rPr>
            <w:rStyle w:val="Hyperlink"/>
            <w:rFonts w:cstheme="minorHAnsi"/>
            <w:i/>
            <w:iCs/>
            <w:color w:val="4472C4" w:themeColor="accent1"/>
            <w:sz w:val="22"/>
            <w:szCs w:val="22"/>
            <w:lang w:val="en"/>
          </w:rPr>
          <w:t>onsensus-</w:t>
        </w:r>
        <w:r w:rsidRPr="00BF0A43">
          <w:rPr>
            <w:rStyle w:val="Hyperlink"/>
            <w:rFonts w:cstheme="minorHAnsi"/>
            <w:i/>
            <w:iCs/>
            <w:color w:val="4472C4" w:themeColor="accent1"/>
            <w:sz w:val="22"/>
            <w:szCs w:val="22"/>
            <w:lang w:val="en"/>
          </w:rPr>
          <w:t>B</w:t>
        </w:r>
        <w:r w:rsidR="009F451C" w:rsidRPr="00BF0A43">
          <w:rPr>
            <w:rStyle w:val="Hyperlink"/>
            <w:rFonts w:cstheme="minorHAnsi"/>
            <w:i/>
            <w:iCs/>
            <w:color w:val="4472C4" w:themeColor="accent1"/>
            <w:sz w:val="22"/>
            <w:szCs w:val="22"/>
            <w:lang w:val="en"/>
          </w:rPr>
          <w:t xml:space="preserve">ased </w:t>
        </w:r>
        <w:r w:rsidRPr="00BF0A43">
          <w:rPr>
            <w:rStyle w:val="Hyperlink"/>
            <w:rFonts w:cstheme="minorHAnsi"/>
            <w:i/>
            <w:iCs/>
            <w:color w:val="4472C4" w:themeColor="accent1"/>
            <w:sz w:val="22"/>
            <w:szCs w:val="22"/>
            <w:lang w:val="en"/>
          </w:rPr>
          <w:t>D</w:t>
        </w:r>
        <w:r w:rsidR="009F451C" w:rsidRPr="00BF0A43">
          <w:rPr>
            <w:rStyle w:val="Hyperlink"/>
            <w:rFonts w:cstheme="minorHAnsi"/>
            <w:i/>
            <w:iCs/>
            <w:color w:val="4472C4" w:themeColor="accent1"/>
            <w:sz w:val="22"/>
            <w:szCs w:val="22"/>
            <w:lang w:val="en"/>
          </w:rPr>
          <w:t xml:space="preserve">ecision </w:t>
        </w:r>
        <w:r w:rsidRPr="00BF0A43">
          <w:rPr>
            <w:rStyle w:val="Hyperlink"/>
            <w:rFonts w:cstheme="minorHAnsi"/>
            <w:i/>
            <w:iCs/>
            <w:color w:val="4472C4" w:themeColor="accent1"/>
            <w:sz w:val="22"/>
            <w:szCs w:val="22"/>
            <w:lang w:val="en"/>
          </w:rPr>
          <w:t>M</w:t>
        </w:r>
        <w:r w:rsidR="009F451C" w:rsidRPr="00BF0A43">
          <w:rPr>
            <w:rStyle w:val="Hyperlink"/>
            <w:rFonts w:cstheme="minorHAnsi"/>
            <w:i/>
            <w:iCs/>
            <w:color w:val="4472C4" w:themeColor="accent1"/>
            <w:sz w:val="22"/>
            <w:szCs w:val="22"/>
            <w:lang w:val="en"/>
          </w:rPr>
          <w:t>aking</w:t>
        </w:r>
      </w:hyperlink>
      <w:r w:rsidR="009F451C" w:rsidRPr="00042DED">
        <w:rPr>
          <w:rFonts w:cstheme="minorHAnsi"/>
          <w:iCs/>
          <w:color w:val="0070C0"/>
          <w:sz w:val="22"/>
          <w:szCs w:val="22"/>
          <w:lang w:val="en"/>
        </w:rPr>
        <w:t xml:space="preserve"> </w:t>
      </w:r>
      <w:r w:rsidR="009F451C" w:rsidRPr="00A83232">
        <w:rPr>
          <w:rFonts w:cstheme="minorHAnsi"/>
          <w:iCs/>
          <w:sz w:val="22"/>
          <w:szCs w:val="22"/>
          <w:lang w:val="en"/>
        </w:rPr>
        <w:t xml:space="preserve">provides helpful definitions, approaches, and roles when using the consensus model. Any local decision-making guidelines in your Terms of Reference will be evolving, stewarded by the </w:t>
      </w:r>
      <w:r w:rsidR="00003CCF">
        <w:rPr>
          <w:rFonts w:cstheme="minorHAnsi"/>
          <w:iCs/>
          <w:sz w:val="22"/>
          <w:szCs w:val="22"/>
          <w:lang w:val="en"/>
        </w:rPr>
        <w:t>c</w:t>
      </w:r>
      <w:r w:rsidR="004A7BD3">
        <w:rPr>
          <w:rFonts w:cstheme="minorHAnsi"/>
          <w:iCs/>
          <w:sz w:val="22"/>
          <w:szCs w:val="22"/>
          <w:lang w:val="en"/>
        </w:rPr>
        <w:t>onvenor</w:t>
      </w:r>
      <w:r w:rsidR="009F451C" w:rsidRPr="00A83232">
        <w:rPr>
          <w:rFonts w:cstheme="minorHAnsi"/>
          <w:iCs/>
          <w:sz w:val="22"/>
          <w:szCs w:val="22"/>
          <w:lang w:val="en"/>
        </w:rPr>
        <w:t xml:space="preserve"> of the </w:t>
      </w:r>
      <w:r w:rsidRPr="00A83232">
        <w:rPr>
          <w:rFonts w:cstheme="minorHAnsi"/>
          <w:iCs/>
          <w:sz w:val="22"/>
          <w:szCs w:val="22"/>
          <w:lang w:val="en"/>
        </w:rPr>
        <w:t xml:space="preserve">PCN </w:t>
      </w:r>
      <w:r w:rsidR="009F451C" w:rsidRPr="00A83232">
        <w:rPr>
          <w:rFonts w:cstheme="minorHAnsi"/>
          <w:iCs/>
          <w:sz w:val="22"/>
          <w:szCs w:val="22"/>
          <w:lang w:val="en"/>
        </w:rPr>
        <w:t>Steering Committee, and reflective of the learning of the Committee regarding effective decision-making in its local context.</w:t>
      </w:r>
    </w:p>
    <w:p w14:paraId="630DAEB0" w14:textId="77777777" w:rsidR="00BF0A43" w:rsidRPr="00A83232" w:rsidRDefault="00BF0A43" w:rsidP="00042DED">
      <w:pPr>
        <w:jc w:val="both"/>
        <w:rPr>
          <w:rFonts w:cstheme="minorHAnsi"/>
          <w:iCs/>
          <w:sz w:val="22"/>
          <w:szCs w:val="22"/>
        </w:rPr>
      </w:pPr>
    </w:p>
    <w:p w14:paraId="3B917841" w14:textId="5AA64EF6" w:rsidR="009F451C" w:rsidRPr="00A83232" w:rsidRDefault="009F451C" w:rsidP="00042DED">
      <w:pPr>
        <w:jc w:val="both"/>
        <w:rPr>
          <w:rFonts w:cstheme="minorHAnsi"/>
          <w:iCs/>
          <w:sz w:val="22"/>
          <w:szCs w:val="22"/>
        </w:rPr>
      </w:pPr>
      <w:r w:rsidRPr="00A83232">
        <w:rPr>
          <w:rFonts w:cstheme="minorHAnsi"/>
          <w:iCs/>
          <w:sz w:val="22"/>
          <w:szCs w:val="22"/>
        </w:rPr>
        <w:t>The title of this section may be “</w:t>
      </w:r>
      <w:r w:rsidR="0084380C" w:rsidRPr="00A83232">
        <w:rPr>
          <w:rFonts w:cstheme="minorHAnsi"/>
          <w:iCs/>
          <w:sz w:val="22"/>
          <w:szCs w:val="22"/>
        </w:rPr>
        <w:t>G</w:t>
      </w:r>
      <w:r w:rsidRPr="00A83232">
        <w:rPr>
          <w:rFonts w:cstheme="minorHAnsi"/>
          <w:iCs/>
          <w:sz w:val="22"/>
          <w:szCs w:val="22"/>
        </w:rPr>
        <w:t>overnance” or “</w:t>
      </w:r>
      <w:r w:rsidR="0084380C" w:rsidRPr="00A83232">
        <w:rPr>
          <w:rFonts w:cstheme="minorHAnsi"/>
          <w:iCs/>
          <w:sz w:val="22"/>
          <w:szCs w:val="22"/>
        </w:rPr>
        <w:t>D</w:t>
      </w:r>
      <w:r w:rsidRPr="00A83232">
        <w:rPr>
          <w:rFonts w:cstheme="minorHAnsi"/>
          <w:iCs/>
          <w:sz w:val="22"/>
          <w:szCs w:val="22"/>
        </w:rPr>
        <w:t>ecision-</w:t>
      </w:r>
      <w:r w:rsidR="0084380C" w:rsidRPr="00A83232">
        <w:rPr>
          <w:rFonts w:cstheme="minorHAnsi"/>
          <w:iCs/>
          <w:sz w:val="22"/>
          <w:szCs w:val="22"/>
        </w:rPr>
        <w:t>M</w:t>
      </w:r>
      <w:r w:rsidRPr="00A83232">
        <w:rPr>
          <w:rFonts w:cstheme="minorHAnsi"/>
          <w:iCs/>
          <w:sz w:val="22"/>
          <w:szCs w:val="22"/>
        </w:rPr>
        <w:t xml:space="preserve">aking” or both. Some </w:t>
      </w:r>
      <w:r w:rsidR="00CE46CA" w:rsidRPr="00A83232">
        <w:rPr>
          <w:rFonts w:cstheme="minorHAnsi"/>
          <w:iCs/>
          <w:sz w:val="22"/>
          <w:szCs w:val="22"/>
        </w:rPr>
        <w:t xml:space="preserve">PCN Steering Committees </w:t>
      </w:r>
      <w:r w:rsidRPr="00A83232">
        <w:rPr>
          <w:rFonts w:cstheme="minorHAnsi"/>
          <w:iCs/>
          <w:sz w:val="22"/>
          <w:szCs w:val="22"/>
        </w:rPr>
        <w:t>include the reporting structure in this section</w:t>
      </w:r>
      <w:r w:rsidR="00612ECC">
        <w:rPr>
          <w:rFonts w:cstheme="minorHAnsi"/>
          <w:iCs/>
          <w:sz w:val="22"/>
          <w:szCs w:val="22"/>
        </w:rPr>
        <w:t>.</w:t>
      </w:r>
    </w:p>
    <w:p w14:paraId="56BF2D5A" w14:textId="77777777" w:rsidR="009F451C" w:rsidRPr="00A83232" w:rsidRDefault="009F451C" w:rsidP="00042DED">
      <w:pPr>
        <w:jc w:val="both"/>
        <w:rPr>
          <w:rFonts w:cstheme="minorHAnsi"/>
          <w:iCs/>
          <w:sz w:val="22"/>
          <w:szCs w:val="22"/>
        </w:rPr>
      </w:pPr>
    </w:p>
    <w:p w14:paraId="7F3BCA6E" w14:textId="56F9330A" w:rsidR="009F451C" w:rsidRPr="00A83232" w:rsidRDefault="009F451C" w:rsidP="00042DED">
      <w:pPr>
        <w:jc w:val="both"/>
        <w:rPr>
          <w:rFonts w:cstheme="minorHAnsi"/>
          <w:iCs/>
          <w:sz w:val="22"/>
          <w:szCs w:val="22"/>
        </w:rPr>
      </w:pPr>
      <w:r w:rsidRPr="00A83232">
        <w:rPr>
          <w:rFonts w:cstheme="minorHAnsi"/>
          <w:iCs/>
          <w:sz w:val="22"/>
          <w:szCs w:val="22"/>
        </w:rPr>
        <w:t xml:space="preserve">Note that PCN Steering Committees are not legal entities governed under the </w:t>
      </w:r>
      <w:r w:rsidRPr="00A83232">
        <w:rPr>
          <w:rFonts w:cstheme="minorHAnsi"/>
          <w:i/>
          <w:sz w:val="22"/>
          <w:szCs w:val="22"/>
        </w:rPr>
        <w:t>Societies Act</w:t>
      </w:r>
      <w:r w:rsidRPr="00A83232">
        <w:rPr>
          <w:rFonts w:cstheme="minorHAnsi"/>
          <w:iCs/>
          <w:sz w:val="22"/>
          <w:szCs w:val="22"/>
        </w:rPr>
        <w:t xml:space="preserve">. Therefore, they do not need to establish quorum. Nonetheless, the </w:t>
      </w:r>
      <w:r w:rsidR="004313C3">
        <w:rPr>
          <w:rFonts w:cstheme="minorHAnsi"/>
          <w:iCs/>
          <w:sz w:val="22"/>
          <w:szCs w:val="22"/>
        </w:rPr>
        <w:t>c</w:t>
      </w:r>
      <w:r w:rsidRPr="00A83232">
        <w:rPr>
          <w:rFonts w:cstheme="minorHAnsi"/>
          <w:iCs/>
          <w:sz w:val="22"/>
          <w:szCs w:val="22"/>
        </w:rPr>
        <w:t xml:space="preserve">ommittee may wish to establish principles or agreements </w:t>
      </w:r>
      <w:r w:rsidR="00CE46CA" w:rsidRPr="00A83232">
        <w:rPr>
          <w:rFonts w:cstheme="minorHAnsi"/>
          <w:iCs/>
          <w:sz w:val="22"/>
          <w:szCs w:val="22"/>
        </w:rPr>
        <w:t>for quorum and</w:t>
      </w:r>
      <w:r w:rsidRPr="00A83232">
        <w:rPr>
          <w:rFonts w:cstheme="minorHAnsi"/>
          <w:iCs/>
          <w:sz w:val="22"/>
          <w:szCs w:val="22"/>
        </w:rPr>
        <w:t xml:space="preserve"> who should be present for a decision to be made (such as a representative </w:t>
      </w:r>
      <w:r w:rsidRPr="00A83232">
        <w:rPr>
          <w:rFonts w:cstheme="minorHAnsi"/>
          <w:iCs/>
          <w:sz w:val="22"/>
          <w:szCs w:val="22"/>
        </w:rPr>
        <w:lastRenderedPageBreak/>
        <w:t xml:space="preserve">from each of the partners). </w:t>
      </w:r>
      <w:bookmarkStart w:id="10" w:name="_Hlk155691507"/>
      <w:r w:rsidRPr="00A83232">
        <w:rPr>
          <w:rFonts w:cstheme="minorHAnsi"/>
          <w:iCs/>
          <w:sz w:val="22"/>
          <w:szCs w:val="22"/>
        </w:rPr>
        <w:t xml:space="preserve">This is generally understood as a principle of ‘inclusion’ which is foundational for collaborative governance, reciprocal accountability, and consensus decision-making.  </w:t>
      </w:r>
      <w:bookmarkEnd w:id="10"/>
    </w:p>
    <w:p w14:paraId="1862F413" w14:textId="576A4E68" w:rsidR="009F451C" w:rsidRPr="00042DED" w:rsidRDefault="009F451C" w:rsidP="00042DED">
      <w:pPr>
        <w:autoSpaceDE w:val="0"/>
        <w:autoSpaceDN w:val="0"/>
        <w:adjustRightInd w:val="0"/>
        <w:rPr>
          <w:rFonts w:cstheme="minorHAnsi"/>
          <w:color w:val="000000"/>
          <w:sz w:val="22"/>
          <w:szCs w:val="22"/>
        </w:rPr>
      </w:pPr>
    </w:p>
    <w:p w14:paraId="736F3567" w14:textId="084E5CCB" w:rsidR="009F451C" w:rsidRPr="0043380D" w:rsidRDefault="008B286A" w:rsidP="0049715E">
      <w:pPr>
        <w:pStyle w:val="Heading2"/>
        <w:numPr>
          <w:ilvl w:val="0"/>
          <w:numId w:val="11"/>
        </w:numPr>
      </w:pPr>
      <w:bookmarkStart w:id="11" w:name="_Toc155968832"/>
      <w:r w:rsidRPr="0043380D">
        <w:t>Membership</w:t>
      </w:r>
      <w:r w:rsidR="009F451C" w:rsidRPr="0043380D">
        <w:t xml:space="preserve"> (required)</w:t>
      </w:r>
      <w:bookmarkEnd w:id="11"/>
    </w:p>
    <w:p w14:paraId="0C609DE4" w14:textId="77777777" w:rsidR="009F451C" w:rsidRPr="00042DED" w:rsidRDefault="009F451C" w:rsidP="00042DED">
      <w:pPr>
        <w:rPr>
          <w:rFonts w:cstheme="minorHAnsi"/>
          <w:sz w:val="22"/>
          <w:szCs w:val="22"/>
        </w:rPr>
      </w:pPr>
    </w:p>
    <w:p w14:paraId="210513EC" w14:textId="703371BB" w:rsidR="009F451C" w:rsidRPr="00042DED" w:rsidRDefault="009F451C" w:rsidP="00042DED">
      <w:pPr>
        <w:jc w:val="both"/>
        <w:rPr>
          <w:rFonts w:cstheme="minorHAnsi"/>
          <w:iCs/>
          <w:sz w:val="22"/>
          <w:szCs w:val="22"/>
        </w:rPr>
      </w:pPr>
      <w:r w:rsidRPr="00042DED">
        <w:rPr>
          <w:rFonts w:cstheme="minorHAnsi"/>
          <w:iCs/>
          <w:sz w:val="22"/>
          <w:szCs w:val="22"/>
        </w:rPr>
        <w:t xml:space="preserve">This section lays out the </w:t>
      </w:r>
      <w:r w:rsidR="0036677A">
        <w:rPr>
          <w:rFonts w:cstheme="minorHAnsi"/>
          <w:iCs/>
          <w:sz w:val="22"/>
          <w:szCs w:val="22"/>
        </w:rPr>
        <w:t xml:space="preserve">composition and </w:t>
      </w:r>
      <w:r w:rsidRPr="00042DED">
        <w:rPr>
          <w:rFonts w:cstheme="minorHAnsi"/>
          <w:iCs/>
          <w:sz w:val="22"/>
          <w:szCs w:val="22"/>
        </w:rPr>
        <w:t xml:space="preserve">rules around membership on the </w:t>
      </w:r>
      <w:r w:rsidR="009B10AF">
        <w:rPr>
          <w:rFonts w:cstheme="minorHAnsi"/>
          <w:iCs/>
          <w:sz w:val="22"/>
          <w:szCs w:val="22"/>
        </w:rPr>
        <w:t xml:space="preserve">refreshed </w:t>
      </w:r>
      <w:r w:rsidRPr="00042DED">
        <w:rPr>
          <w:rFonts w:cstheme="minorHAnsi"/>
          <w:iCs/>
          <w:sz w:val="22"/>
          <w:szCs w:val="22"/>
        </w:rPr>
        <w:t>PCN Steering Committee and the committee structure</w:t>
      </w:r>
      <w:r w:rsidR="00EB5927">
        <w:rPr>
          <w:rFonts w:cstheme="minorHAnsi"/>
          <w:iCs/>
          <w:sz w:val="22"/>
          <w:szCs w:val="22"/>
        </w:rPr>
        <w:t>.</w:t>
      </w:r>
    </w:p>
    <w:p w14:paraId="670B3751" w14:textId="77777777" w:rsidR="009F451C" w:rsidRPr="00A83232" w:rsidRDefault="009F451C" w:rsidP="00042DED">
      <w:pPr>
        <w:jc w:val="both"/>
        <w:rPr>
          <w:rFonts w:cstheme="minorHAnsi"/>
          <w:iCs/>
          <w:sz w:val="22"/>
          <w:szCs w:val="22"/>
        </w:rPr>
      </w:pPr>
    </w:p>
    <w:p w14:paraId="6252CCAA" w14:textId="08333712" w:rsidR="009F451C" w:rsidRPr="00A83232" w:rsidRDefault="00271B1C" w:rsidP="0049715E">
      <w:pPr>
        <w:pStyle w:val="ListParagraph"/>
        <w:numPr>
          <w:ilvl w:val="0"/>
          <w:numId w:val="9"/>
        </w:numPr>
        <w:rPr>
          <w:rFonts w:asciiTheme="minorHAnsi" w:hAnsiTheme="minorHAnsi" w:cstheme="minorBidi"/>
          <w:b/>
          <w:bCs/>
          <w:color w:val="auto"/>
          <w:sz w:val="22"/>
          <w:szCs w:val="22"/>
        </w:rPr>
      </w:pPr>
      <w:r w:rsidRPr="381BBE0A">
        <w:rPr>
          <w:rFonts w:asciiTheme="minorHAnsi" w:hAnsiTheme="minorHAnsi" w:cstheme="minorBidi"/>
          <w:b/>
          <w:bCs/>
          <w:color w:val="auto"/>
          <w:sz w:val="22"/>
          <w:szCs w:val="22"/>
        </w:rPr>
        <w:t>Chair</w:t>
      </w:r>
      <w:r w:rsidR="00854ABC">
        <w:rPr>
          <w:rFonts w:asciiTheme="minorHAnsi" w:hAnsiTheme="minorHAnsi" w:cstheme="minorBidi"/>
          <w:b/>
          <w:bCs/>
          <w:color w:val="auto"/>
          <w:sz w:val="22"/>
          <w:szCs w:val="22"/>
        </w:rPr>
        <w:t xml:space="preserve"> as Convenor</w:t>
      </w:r>
    </w:p>
    <w:p w14:paraId="3627A3D0" w14:textId="7460457A" w:rsidR="00EA3443" w:rsidRPr="00A83232" w:rsidRDefault="00386DE0" w:rsidP="381BBE0A">
      <w:pPr>
        <w:ind w:left="360"/>
        <w:jc w:val="both"/>
        <w:rPr>
          <w:sz w:val="22"/>
          <w:szCs w:val="22"/>
          <w:lang w:val="en"/>
        </w:rPr>
      </w:pPr>
      <w:r w:rsidRPr="381BBE0A">
        <w:rPr>
          <w:sz w:val="22"/>
          <w:szCs w:val="22"/>
        </w:rPr>
        <w:t xml:space="preserve">The </w:t>
      </w:r>
      <w:r w:rsidR="00500EF1">
        <w:rPr>
          <w:sz w:val="22"/>
          <w:szCs w:val="22"/>
        </w:rPr>
        <w:t>c</w:t>
      </w:r>
      <w:r w:rsidR="00271B1C" w:rsidRPr="381BBE0A">
        <w:rPr>
          <w:sz w:val="22"/>
          <w:szCs w:val="22"/>
        </w:rPr>
        <w:t>hair</w:t>
      </w:r>
      <w:r w:rsidRPr="381BBE0A">
        <w:rPr>
          <w:sz w:val="22"/>
          <w:szCs w:val="22"/>
        </w:rPr>
        <w:t xml:space="preserve"> is a</w:t>
      </w:r>
      <w:r w:rsidR="009F451C" w:rsidRPr="381BBE0A">
        <w:rPr>
          <w:sz w:val="22"/>
          <w:szCs w:val="22"/>
        </w:rPr>
        <w:t xml:space="preserve"> local </w:t>
      </w:r>
      <w:r w:rsidR="4E43031E" w:rsidRPr="381BBE0A">
        <w:rPr>
          <w:sz w:val="22"/>
          <w:szCs w:val="22"/>
        </w:rPr>
        <w:t xml:space="preserve">family </w:t>
      </w:r>
      <w:r w:rsidR="009F451C" w:rsidRPr="381BBE0A">
        <w:rPr>
          <w:sz w:val="22"/>
          <w:szCs w:val="22"/>
        </w:rPr>
        <w:t>physician representative nominated and appointed by the local Divisions of Family Practice.</w:t>
      </w:r>
      <w:r w:rsidR="0084380C" w:rsidRPr="381BBE0A">
        <w:rPr>
          <w:sz w:val="22"/>
          <w:szCs w:val="22"/>
        </w:rPr>
        <w:t xml:space="preserve"> </w:t>
      </w:r>
      <w:r w:rsidR="0084380C" w:rsidRPr="381BBE0A">
        <w:rPr>
          <w:sz w:val="22"/>
          <w:szCs w:val="22"/>
          <w:lang w:val="en"/>
        </w:rPr>
        <w:t xml:space="preserve">The Division and/or the partners may decide on a co-chair model representing key leadership of PCN Clinics. </w:t>
      </w:r>
      <w:r w:rsidR="00A83232" w:rsidRPr="381BBE0A">
        <w:rPr>
          <w:rFonts w:eastAsia="Verdana"/>
          <w:sz w:val="22"/>
          <w:szCs w:val="22"/>
        </w:rPr>
        <w:t>If so,</w:t>
      </w:r>
      <w:r w:rsidR="00A83232" w:rsidRPr="381BBE0A">
        <w:rPr>
          <w:sz w:val="22"/>
          <w:szCs w:val="22"/>
        </w:rPr>
        <w:t xml:space="preserve"> </w:t>
      </w:r>
      <w:r w:rsidR="00A83232" w:rsidRPr="381BBE0A">
        <w:rPr>
          <w:rFonts w:eastAsia="Verdana"/>
          <w:sz w:val="22"/>
          <w:szCs w:val="22"/>
        </w:rPr>
        <w:t>co-chairs would chair meetings on a rotational basis.</w:t>
      </w:r>
    </w:p>
    <w:p w14:paraId="3F183B15" w14:textId="77777777" w:rsidR="00AF4077" w:rsidRDefault="00AF4077" w:rsidP="007471C7">
      <w:pPr>
        <w:ind w:left="360"/>
        <w:jc w:val="both"/>
        <w:rPr>
          <w:rFonts w:cstheme="minorHAnsi"/>
          <w:sz w:val="22"/>
          <w:szCs w:val="22"/>
          <w:lang w:val="en"/>
        </w:rPr>
      </w:pPr>
    </w:p>
    <w:p w14:paraId="29C43F8D" w14:textId="66038825" w:rsidR="00EA3443" w:rsidRDefault="00EA3443" w:rsidP="007471C7">
      <w:pPr>
        <w:ind w:left="360"/>
        <w:jc w:val="both"/>
        <w:rPr>
          <w:rFonts w:cstheme="minorHAnsi"/>
          <w:sz w:val="22"/>
          <w:szCs w:val="22"/>
          <w:lang w:val="en"/>
        </w:rPr>
      </w:pPr>
      <w:r w:rsidRPr="00A83232">
        <w:rPr>
          <w:rFonts w:cstheme="minorHAnsi"/>
          <w:sz w:val="22"/>
          <w:szCs w:val="22"/>
          <w:lang w:val="en"/>
        </w:rPr>
        <w:t xml:space="preserve">The role of chair in the PCN context extends beyond the typical role of only facilitating </w:t>
      </w:r>
      <w:r w:rsidR="009B10AF" w:rsidRPr="00A83232">
        <w:rPr>
          <w:rFonts w:cstheme="minorHAnsi"/>
          <w:sz w:val="22"/>
          <w:szCs w:val="22"/>
          <w:lang w:val="en"/>
        </w:rPr>
        <w:t xml:space="preserve">PCN </w:t>
      </w:r>
      <w:r w:rsidRPr="00A83232">
        <w:rPr>
          <w:rFonts w:cstheme="minorHAnsi"/>
          <w:sz w:val="22"/>
          <w:szCs w:val="22"/>
          <w:lang w:val="en"/>
        </w:rPr>
        <w:t xml:space="preserve">Steering Committee meetings, and instead is </w:t>
      </w:r>
      <w:r w:rsidR="00107624">
        <w:rPr>
          <w:rFonts w:cstheme="minorHAnsi"/>
          <w:sz w:val="22"/>
          <w:szCs w:val="22"/>
          <w:lang w:val="en"/>
        </w:rPr>
        <w:t>the</w:t>
      </w:r>
      <w:r w:rsidRPr="00A83232">
        <w:rPr>
          <w:rFonts w:cstheme="minorHAnsi"/>
          <w:sz w:val="22"/>
          <w:szCs w:val="22"/>
          <w:lang w:val="en"/>
        </w:rPr>
        <w:t xml:space="preserve"> “convener.”</w:t>
      </w:r>
      <w:r w:rsidRPr="00A83232">
        <w:rPr>
          <w:rFonts w:cstheme="minorHAnsi"/>
          <w:sz w:val="22"/>
          <w:szCs w:val="22"/>
          <w:vertAlign w:val="superscript"/>
          <w:lang w:val="en"/>
        </w:rPr>
        <w:t xml:space="preserve"> </w:t>
      </w:r>
      <w:r w:rsidRPr="00A83232">
        <w:rPr>
          <w:rFonts w:cstheme="minorHAnsi"/>
          <w:sz w:val="22"/>
          <w:szCs w:val="22"/>
          <w:vertAlign w:val="superscript"/>
          <w:lang w:val="en"/>
        </w:rPr>
        <w:footnoteReference w:id="3"/>
      </w:r>
      <w:r w:rsidRPr="00A83232">
        <w:rPr>
          <w:rFonts w:cstheme="minorHAnsi"/>
          <w:sz w:val="22"/>
          <w:szCs w:val="22"/>
          <w:lang w:val="en"/>
        </w:rPr>
        <w:t xml:space="preserve"> In collaborative leadership, the convener is responsible for bringing people together from multiple sectors/organizations to address a complex issue, problem, or opportunity. The specific functions of conveners in collaborative work include: </w:t>
      </w:r>
    </w:p>
    <w:p w14:paraId="2CE66427" w14:textId="77777777" w:rsidR="00EA3443" w:rsidRPr="00A83232" w:rsidRDefault="00EA3443" w:rsidP="006C01D1">
      <w:pPr>
        <w:numPr>
          <w:ilvl w:val="0"/>
          <w:numId w:val="5"/>
        </w:numPr>
        <w:ind w:left="1080"/>
        <w:rPr>
          <w:rFonts w:cstheme="minorHAnsi"/>
          <w:sz w:val="22"/>
          <w:szCs w:val="22"/>
          <w:lang w:val="en"/>
        </w:rPr>
      </w:pPr>
      <w:r w:rsidRPr="00A83232">
        <w:rPr>
          <w:rFonts w:cstheme="minorHAnsi"/>
          <w:sz w:val="22"/>
          <w:szCs w:val="22"/>
          <w:lang w:val="en"/>
        </w:rPr>
        <w:t xml:space="preserve">Identifying the issue or opportunity facing the group; </w:t>
      </w:r>
    </w:p>
    <w:p w14:paraId="1D9D0A21" w14:textId="77777777" w:rsidR="00EA3443" w:rsidRPr="00A83232" w:rsidRDefault="00EA3443" w:rsidP="006C01D1">
      <w:pPr>
        <w:numPr>
          <w:ilvl w:val="0"/>
          <w:numId w:val="5"/>
        </w:numPr>
        <w:ind w:left="1080"/>
        <w:rPr>
          <w:rFonts w:cstheme="minorHAnsi"/>
          <w:sz w:val="22"/>
          <w:szCs w:val="22"/>
          <w:lang w:val="en"/>
        </w:rPr>
      </w:pPr>
      <w:r w:rsidRPr="00A83232">
        <w:rPr>
          <w:rFonts w:cstheme="minorHAnsi"/>
          <w:sz w:val="22"/>
          <w:szCs w:val="22"/>
          <w:lang w:val="en"/>
        </w:rPr>
        <w:t xml:space="preserve">Clarifying the purpose of the collaborative effort; </w:t>
      </w:r>
    </w:p>
    <w:p w14:paraId="2C9A6549" w14:textId="3C007EC2" w:rsidR="00EA3443" w:rsidRPr="00A83232" w:rsidRDefault="00EA3443" w:rsidP="006C01D1">
      <w:pPr>
        <w:numPr>
          <w:ilvl w:val="0"/>
          <w:numId w:val="5"/>
        </w:numPr>
        <w:ind w:left="1080"/>
        <w:rPr>
          <w:rFonts w:cstheme="minorHAnsi"/>
          <w:sz w:val="22"/>
          <w:szCs w:val="22"/>
          <w:lang w:val="en"/>
        </w:rPr>
      </w:pPr>
      <w:r w:rsidRPr="00A83232">
        <w:rPr>
          <w:rFonts w:cstheme="minorHAnsi"/>
          <w:sz w:val="22"/>
          <w:szCs w:val="22"/>
          <w:lang w:val="en"/>
        </w:rPr>
        <w:t>Determining who might initially be invited to the collaborative table</w:t>
      </w:r>
      <w:r w:rsidR="00E36F4F">
        <w:rPr>
          <w:rFonts w:cstheme="minorHAnsi"/>
          <w:sz w:val="22"/>
          <w:szCs w:val="22"/>
          <w:lang w:val="en"/>
        </w:rPr>
        <w:t xml:space="preserve"> </w:t>
      </w:r>
      <w:bookmarkStart w:id="12" w:name="_Hlk147744183"/>
      <w:r w:rsidR="00E36F4F">
        <w:rPr>
          <w:rFonts w:cstheme="minorHAnsi"/>
          <w:sz w:val="22"/>
          <w:szCs w:val="22"/>
          <w:lang w:val="en"/>
        </w:rPr>
        <w:t>based on the membership requirements</w:t>
      </w:r>
      <w:bookmarkEnd w:id="12"/>
      <w:r w:rsidRPr="00A83232">
        <w:rPr>
          <w:rFonts w:cstheme="minorHAnsi"/>
          <w:sz w:val="22"/>
          <w:szCs w:val="22"/>
          <w:lang w:val="en"/>
        </w:rPr>
        <w:t xml:space="preserve">; </w:t>
      </w:r>
    </w:p>
    <w:p w14:paraId="3A2C7E6E" w14:textId="77777777" w:rsidR="00EA3443" w:rsidRPr="00A83232" w:rsidRDefault="00EA3443" w:rsidP="006C01D1">
      <w:pPr>
        <w:numPr>
          <w:ilvl w:val="0"/>
          <w:numId w:val="5"/>
        </w:numPr>
        <w:ind w:left="1080"/>
        <w:rPr>
          <w:rFonts w:cstheme="minorHAnsi"/>
          <w:sz w:val="22"/>
          <w:szCs w:val="22"/>
          <w:lang w:val="en"/>
        </w:rPr>
      </w:pPr>
      <w:r w:rsidRPr="00A83232">
        <w:rPr>
          <w:rFonts w:cstheme="minorHAnsi"/>
          <w:sz w:val="22"/>
          <w:szCs w:val="22"/>
          <w:lang w:val="en"/>
        </w:rPr>
        <w:t xml:space="preserve">Seeking input from the partners about their engagement, role, and potential contributions; and </w:t>
      </w:r>
    </w:p>
    <w:p w14:paraId="57FB24CA" w14:textId="0FDED78C" w:rsidR="00EA3443" w:rsidRPr="00A83232" w:rsidRDefault="00EA3443" w:rsidP="006C01D1">
      <w:pPr>
        <w:numPr>
          <w:ilvl w:val="0"/>
          <w:numId w:val="5"/>
        </w:numPr>
        <w:ind w:left="1080"/>
        <w:rPr>
          <w:rFonts w:cstheme="minorHAnsi"/>
          <w:sz w:val="22"/>
          <w:szCs w:val="22"/>
          <w:lang w:val="en"/>
        </w:rPr>
      </w:pPr>
      <w:r w:rsidRPr="00A83232">
        <w:rPr>
          <w:rFonts w:cstheme="minorHAnsi"/>
          <w:sz w:val="22"/>
          <w:szCs w:val="22"/>
          <w:lang w:val="en"/>
        </w:rPr>
        <w:t xml:space="preserve">Seeking buy-in from collaborative partners and working toward a shared approach. </w:t>
      </w:r>
    </w:p>
    <w:p w14:paraId="72FFD58C" w14:textId="77777777" w:rsidR="00BA48BF" w:rsidRPr="00A83232" w:rsidRDefault="00BA48BF" w:rsidP="00BA48BF">
      <w:pPr>
        <w:ind w:left="1080"/>
        <w:jc w:val="both"/>
        <w:rPr>
          <w:rFonts w:cstheme="minorHAnsi"/>
          <w:sz w:val="22"/>
          <w:szCs w:val="22"/>
          <w:lang w:val="en"/>
        </w:rPr>
      </w:pPr>
    </w:p>
    <w:p w14:paraId="5024311E" w14:textId="77777777" w:rsidR="0036677A" w:rsidRPr="00A83232" w:rsidRDefault="009F451C" w:rsidP="0049715E">
      <w:pPr>
        <w:pStyle w:val="ListParagraph"/>
        <w:numPr>
          <w:ilvl w:val="0"/>
          <w:numId w:val="9"/>
        </w:numPr>
        <w:rPr>
          <w:rFonts w:asciiTheme="minorHAnsi" w:hAnsiTheme="minorHAnsi" w:cstheme="minorHAnsi"/>
          <w:b/>
          <w:bCs/>
          <w:iCs/>
          <w:color w:val="auto"/>
          <w:sz w:val="22"/>
          <w:szCs w:val="22"/>
        </w:rPr>
      </w:pPr>
      <w:r w:rsidRPr="00A83232">
        <w:rPr>
          <w:rFonts w:asciiTheme="minorHAnsi" w:hAnsiTheme="minorHAnsi" w:cstheme="minorHAnsi"/>
          <w:b/>
          <w:bCs/>
          <w:iCs/>
          <w:color w:val="auto"/>
          <w:sz w:val="22"/>
          <w:szCs w:val="22"/>
        </w:rPr>
        <w:t>Members</w:t>
      </w:r>
    </w:p>
    <w:p w14:paraId="6F99BBED" w14:textId="09B0B297" w:rsidR="00541DDC" w:rsidRPr="00A83232" w:rsidRDefault="0036677A" w:rsidP="007471C7">
      <w:pPr>
        <w:keepNext/>
        <w:ind w:left="360"/>
        <w:jc w:val="both"/>
        <w:rPr>
          <w:rFonts w:eastAsia="Verdana" w:cstheme="minorHAnsi"/>
          <w:sz w:val="22"/>
          <w:szCs w:val="22"/>
        </w:rPr>
      </w:pPr>
      <w:r w:rsidRPr="00A83232">
        <w:rPr>
          <w:rFonts w:cstheme="minorHAnsi"/>
          <w:bCs/>
          <w:iCs/>
          <w:sz w:val="22"/>
          <w:szCs w:val="22"/>
        </w:rPr>
        <w:t>T</w:t>
      </w:r>
      <w:r w:rsidR="00541DDC" w:rsidRPr="00A83232">
        <w:rPr>
          <w:rFonts w:eastAsia="Verdana" w:cstheme="minorHAnsi"/>
          <w:bCs/>
          <w:sz w:val="22"/>
          <w:szCs w:val="22"/>
        </w:rPr>
        <w:t>he s</w:t>
      </w:r>
      <w:r w:rsidR="00541DDC" w:rsidRPr="00A83232">
        <w:rPr>
          <w:rFonts w:eastAsia="Verdana" w:cstheme="minorHAnsi"/>
          <w:sz w:val="22"/>
          <w:szCs w:val="22"/>
        </w:rPr>
        <w:t xml:space="preserve">pecific </w:t>
      </w:r>
      <w:r w:rsidR="00D1014C">
        <w:rPr>
          <w:rFonts w:eastAsia="Verdana" w:cstheme="minorHAnsi"/>
          <w:sz w:val="22"/>
          <w:szCs w:val="22"/>
        </w:rPr>
        <w:t xml:space="preserve">membership </w:t>
      </w:r>
      <w:r w:rsidR="00541DDC" w:rsidRPr="00A83232">
        <w:rPr>
          <w:rFonts w:eastAsia="Verdana" w:cstheme="minorHAnsi"/>
          <w:sz w:val="22"/>
          <w:szCs w:val="22"/>
        </w:rPr>
        <w:t xml:space="preserve">requirements for the </w:t>
      </w:r>
      <w:r w:rsidR="000D6843" w:rsidRPr="00A83232">
        <w:rPr>
          <w:rFonts w:eastAsia="Verdana" w:cstheme="minorHAnsi"/>
          <w:sz w:val="22"/>
          <w:szCs w:val="22"/>
        </w:rPr>
        <w:t>refreshed PCN S</w:t>
      </w:r>
      <w:r w:rsidR="00541DDC" w:rsidRPr="00A83232">
        <w:rPr>
          <w:rFonts w:eastAsia="Verdana" w:cstheme="minorHAnsi"/>
          <w:sz w:val="22"/>
          <w:szCs w:val="22"/>
        </w:rPr>
        <w:t xml:space="preserve">teering </w:t>
      </w:r>
      <w:r w:rsidR="000D6843" w:rsidRPr="00A83232">
        <w:rPr>
          <w:rFonts w:eastAsia="Verdana" w:cstheme="minorHAnsi"/>
          <w:sz w:val="22"/>
          <w:szCs w:val="22"/>
        </w:rPr>
        <w:t>C</w:t>
      </w:r>
      <w:r w:rsidR="00541DDC" w:rsidRPr="00A83232">
        <w:rPr>
          <w:rFonts w:eastAsia="Verdana" w:cstheme="minorHAnsi"/>
          <w:sz w:val="22"/>
          <w:szCs w:val="22"/>
        </w:rPr>
        <w:t xml:space="preserve">ommittee </w:t>
      </w:r>
      <w:r w:rsidR="00D1014C">
        <w:rPr>
          <w:rFonts w:eastAsia="Verdana" w:cstheme="minorHAnsi"/>
          <w:sz w:val="22"/>
          <w:szCs w:val="22"/>
        </w:rPr>
        <w:t>includes</w:t>
      </w:r>
      <w:r w:rsidR="00541DDC" w:rsidRPr="00A83232">
        <w:rPr>
          <w:rFonts w:eastAsia="Verdana" w:cstheme="minorHAnsi"/>
          <w:sz w:val="22"/>
          <w:szCs w:val="22"/>
        </w:rPr>
        <w:t xml:space="preserve">: </w:t>
      </w:r>
    </w:p>
    <w:p w14:paraId="77CB64C3" w14:textId="1F8FA24B" w:rsidR="00541DDC" w:rsidRPr="00A83232" w:rsidRDefault="00D1014C" w:rsidP="0049715E">
      <w:pPr>
        <w:numPr>
          <w:ilvl w:val="0"/>
          <w:numId w:val="5"/>
        </w:numPr>
        <w:ind w:left="1080"/>
        <w:jc w:val="both"/>
        <w:rPr>
          <w:rFonts w:cstheme="minorHAnsi"/>
          <w:sz w:val="22"/>
          <w:szCs w:val="22"/>
          <w:lang w:val="en"/>
        </w:rPr>
      </w:pPr>
      <w:r>
        <w:rPr>
          <w:rFonts w:cstheme="minorHAnsi"/>
          <w:sz w:val="22"/>
          <w:szCs w:val="22"/>
          <w:lang w:val="en"/>
        </w:rPr>
        <w:t xml:space="preserve">Provider representatives from </w:t>
      </w:r>
      <w:r w:rsidR="00541DDC" w:rsidRPr="00A83232">
        <w:rPr>
          <w:rFonts w:cstheme="minorHAnsi"/>
          <w:sz w:val="22"/>
          <w:szCs w:val="22"/>
          <w:lang w:val="en"/>
        </w:rPr>
        <w:t xml:space="preserve">longitudinal and episodic clinics in a community, </w:t>
      </w:r>
      <w:r w:rsidR="001A4D4F">
        <w:rPr>
          <w:rFonts w:cstheme="minorHAnsi"/>
          <w:sz w:val="22"/>
          <w:szCs w:val="22"/>
          <w:lang w:val="en"/>
        </w:rPr>
        <w:t>considering</w:t>
      </w:r>
      <w:r w:rsidR="00541DDC" w:rsidRPr="00A83232">
        <w:rPr>
          <w:rFonts w:cstheme="minorHAnsi"/>
          <w:sz w:val="22"/>
          <w:szCs w:val="22"/>
          <w:lang w:val="en"/>
        </w:rPr>
        <w:t>:</w:t>
      </w:r>
    </w:p>
    <w:p w14:paraId="50E57BCF" w14:textId="457122C6" w:rsidR="00541DDC" w:rsidRPr="00A83232" w:rsidRDefault="00541DDC" w:rsidP="0049715E">
      <w:pPr>
        <w:numPr>
          <w:ilvl w:val="1"/>
          <w:numId w:val="10"/>
        </w:numPr>
        <w:ind w:left="1440"/>
        <w:rPr>
          <w:rFonts w:eastAsia="Verdana" w:cstheme="minorHAnsi"/>
          <w:sz w:val="22"/>
          <w:szCs w:val="22"/>
        </w:rPr>
      </w:pPr>
      <w:r w:rsidRPr="00A83232">
        <w:rPr>
          <w:rFonts w:eastAsia="Verdana" w:cstheme="minorHAnsi"/>
          <w:sz w:val="22"/>
          <w:szCs w:val="22"/>
        </w:rPr>
        <w:t xml:space="preserve">Family Practice </w:t>
      </w:r>
      <w:r w:rsidR="00E36F4F">
        <w:rPr>
          <w:rFonts w:eastAsia="Verdana" w:cstheme="minorHAnsi"/>
          <w:sz w:val="22"/>
          <w:szCs w:val="22"/>
        </w:rPr>
        <w:t>c</w:t>
      </w:r>
      <w:r w:rsidRPr="00A83232">
        <w:rPr>
          <w:rFonts w:eastAsia="Verdana" w:cstheme="minorHAnsi"/>
          <w:sz w:val="22"/>
          <w:szCs w:val="22"/>
        </w:rPr>
        <w:t>linics (FP and NP)</w:t>
      </w:r>
    </w:p>
    <w:p w14:paraId="0ECB8E7E" w14:textId="458DF90A" w:rsidR="00541DDC" w:rsidRDefault="00541DDC" w:rsidP="0049715E">
      <w:pPr>
        <w:pStyle w:val="ListParagraph"/>
        <w:numPr>
          <w:ilvl w:val="1"/>
          <w:numId w:val="10"/>
        </w:numPr>
        <w:ind w:left="1440"/>
        <w:rPr>
          <w:rFonts w:asciiTheme="minorHAnsi" w:eastAsia="Verdana" w:hAnsiTheme="minorHAnsi" w:cstheme="minorBidi"/>
          <w:color w:val="auto"/>
          <w:sz w:val="22"/>
          <w:szCs w:val="22"/>
        </w:rPr>
      </w:pPr>
      <w:r w:rsidRPr="381BBE0A">
        <w:rPr>
          <w:rFonts w:asciiTheme="minorHAnsi" w:eastAsia="Verdana" w:hAnsiTheme="minorHAnsi" w:cstheme="minorBidi"/>
          <w:color w:val="auto"/>
          <w:sz w:val="22"/>
          <w:szCs w:val="22"/>
        </w:rPr>
        <w:t xml:space="preserve">First Nations </w:t>
      </w:r>
      <w:r w:rsidR="00E36F4F">
        <w:rPr>
          <w:rFonts w:asciiTheme="minorHAnsi" w:eastAsia="Verdana" w:hAnsiTheme="minorHAnsi" w:cstheme="minorBidi"/>
          <w:color w:val="auto"/>
          <w:sz w:val="22"/>
          <w:szCs w:val="22"/>
        </w:rPr>
        <w:t>p</w:t>
      </w:r>
      <w:r w:rsidRPr="381BBE0A">
        <w:rPr>
          <w:rFonts w:asciiTheme="minorHAnsi" w:eastAsia="Verdana" w:hAnsiTheme="minorHAnsi" w:cstheme="minorBidi"/>
          <w:color w:val="auto"/>
          <w:sz w:val="22"/>
          <w:szCs w:val="22"/>
        </w:rPr>
        <w:t xml:space="preserve">rimary </w:t>
      </w:r>
      <w:r w:rsidR="00E36F4F">
        <w:rPr>
          <w:rFonts w:asciiTheme="minorHAnsi" w:eastAsia="Verdana" w:hAnsiTheme="minorHAnsi" w:cstheme="minorBidi"/>
          <w:color w:val="auto"/>
          <w:sz w:val="22"/>
          <w:szCs w:val="22"/>
        </w:rPr>
        <w:t>c</w:t>
      </w:r>
      <w:r w:rsidRPr="381BBE0A">
        <w:rPr>
          <w:rFonts w:asciiTheme="minorHAnsi" w:eastAsia="Verdana" w:hAnsiTheme="minorHAnsi" w:cstheme="minorBidi"/>
          <w:color w:val="auto"/>
          <w:sz w:val="22"/>
          <w:szCs w:val="22"/>
        </w:rPr>
        <w:t xml:space="preserve">are </w:t>
      </w:r>
      <w:r w:rsidR="00E36F4F">
        <w:rPr>
          <w:rFonts w:asciiTheme="minorHAnsi" w:eastAsia="Verdana" w:hAnsiTheme="minorHAnsi" w:cstheme="minorBidi"/>
          <w:color w:val="auto"/>
          <w:sz w:val="22"/>
          <w:szCs w:val="22"/>
        </w:rPr>
        <w:t>c</w:t>
      </w:r>
      <w:r w:rsidR="172A5181" w:rsidRPr="381BBE0A">
        <w:rPr>
          <w:rFonts w:asciiTheme="minorHAnsi" w:eastAsia="Verdana" w:hAnsiTheme="minorHAnsi" w:cstheme="minorBidi"/>
          <w:color w:val="auto"/>
          <w:sz w:val="22"/>
          <w:szCs w:val="22"/>
        </w:rPr>
        <w:t xml:space="preserve">entres </w:t>
      </w:r>
    </w:p>
    <w:p w14:paraId="2083ED18" w14:textId="711AA134" w:rsidR="00E36F4F" w:rsidRPr="00A83232" w:rsidRDefault="00E36F4F" w:rsidP="0049715E">
      <w:pPr>
        <w:pStyle w:val="ListParagraph"/>
        <w:numPr>
          <w:ilvl w:val="1"/>
          <w:numId w:val="10"/>
        </w:numPr>
        <w:ind w:left="1440"/>
        <w:rPr>
          <w:rFonts w:asciiTheme="minorHAnsi" w:eastAsia="Verdana" w:hAnsiTheme="minorHAnsi" w:cstheme="minorBidi"/>
          <w:color w:val="auto"/>
          <w:sz w:val="22"/>
          <w:szCs w:val="22"/>
        </w:rPr>
      </w:pPr>
      <w:r>
        <w:rPr>
          <w:rFonts w:asciiTheme="minorHAnsi" w:eastAsia="Verdana" w:hAnsiTheme="minorHAnsi" w:cstheme="minorBidi"/>
          <w:color w:val="auto"/>
          <w:sz w:val="22"/>
          <w:szCs w:val="22"/>
        </w:rPr>
        <w:t>Health Authority primary care clinics</w:t>
      </w:r>
    </w:p>
    <w:p w14:paraId="32262688" w14:textId="40C023B7" w:rsidR="00541DDC" w:rsidRPr="00A83232" w:rsidRDefault="00541DDC" w:rsidP="0049715E">
      <w:pPr>
        <w:numPr>
          <w:ilvl w:val="1"/>
          <w:numId w:val="10"/>
        </w:numPr>
        <w:ind w:left="1440"/>
        <w:rPr>
          <w:rFonts w:eastAsia="Verdana" w:cstheme="minorHAnsi"/>
          <w:sz w:val="22"/>
          <w:szCs w:val="22"/>
        </w:rPr>
      </w:pPr>
      <w:r w:rsidRPr="00A83232">
        <w:rPr>
          <w:rFonts w:eastAsia="Verdana" w:cstheme="minorHAnsi"/>
          <w:sz w:val="22"/>
          <w:szCs w:val="22"/>
        </w:rPr>
        <w:t>C</w:t>
      </w:r>
      <w:r w:rsidR="005675F0">
        <w:rPr>
          <w:rFonts w:eastAsia="Verdana" w:cstheme="minorHAnsi"/>
          <w:sz w:val="22"/>
          <w:szCs w:val="22"/>
        </w:rPr>
        <w:t xml:space="preserve">ommunity </w:t>
      </w:r>
      <w:r w:rsidRPr="00A83232">
        <w:rPr>
          <w:rFonts w:eastAsia="Verdana" w:cstheme="minorHAnsi"/>
          <w:sz w:val="22"/>
          <w:szCs w:val="22"/>
        </w:rPr>
        <w:t>H</w:t>
      </w:r>
      <w:r w:rsidR="005675F0">
        <w:rPr>
          <w:rFonts w:eastAsia="Verdana" w:cstheme="minorHAnsi"/>
          <w:sz w:val="22"/>
          <w:szCs w:val="22"/>
        </w:rPr>
        <w:t xml:space="preserve">ealth </w:t>
      </w:r>
      <w:r w:rsidRPr="00A83232">
        <w:rPr>
          <w:rFonts w:eastAsia="Verdana" w:cstheme="minorHAnsi"/>
          <w:sz w:val="22"/>
          <w:szCs w:val="22"/>
        </w:rPr>
        <w:t>C</w:t>
      </w:r>
      <w:r w:rsidR="005675F0">
        <w:rPr>
          <w:rFonts w:eastAsia="Verdana" w:cstheme="minorHAnsi"/>
          <w:sz w:val="22"/>
          <w:szCs w:val="22"/>
        </w:rPr>
        <w:t>entre</w:t>
      </w:r>
      <w:r w:rsidRPr="00A83232">
        <w:rPr>
          <w:rFonts w:eastAsia="Verdana" w:cstheme="minorHAnsi"/>
          <w:sz w:val="22"/>
          <w:szCs w:val="22"/>
        </w:rPr>
        <w:t>s</w:t>
      </w:r>
    </w:p>
    <w:p w14:paraId="7CA0F011" w14:textId="77777777" w:rsidR="00541DDC" w:rsidRPr="00A83232" w:rsidRDefault="00541DDC" w:rsidP="0049715E">
      <w:pPr>
        <w:numPr>
          <w:ilvl w:val="1"/>
          <w:numId w:val="10"/>
        </w:numPr>
        <w:ind w:left="1440"/>
        <w:rPr>
          <w:rFonts w:eastAsia="Verdana" w:cstheme="minorHAnsi"/>
          <w:sz w:val="22"/>
          <w:szCs w:val="22"/>
        </w:rPr>
      </w:pPr>
      <w:r w:rsidRPr="00A83232">
        <w:rPr>
          <w:rFonts w:eastAsia="Verdana" w:cstheme="minorHAnsi"/>
          <w:sz w:val="22"/>
          <w:szCs w:val="22"/>
        </w:rPr>
        <w:t>Walk-in clinics</w:t>
      </w:r>
    </w:p>
    <w:p w14:paraId="4526B303" w14:textId="794D6361" w:rsidR="00541DDC" w:rsidRPr="00A83232" w:rsidRDefault="00541DDC" w:rsidP="0049715E">
      <w:pPr>
        <w:numPr>
          <w:ilvl w:val="1"/>
          <w:numId w:val="10"/>
        </w:numPr>
        <w:ind w:left="1440"/>
        <w:rPr>
          <w:rFonts w:eastAsia="Verdana"/>
          <w:sz w:val="22"/>
          <w:szCs w:val="22"/>
        </w:rPr>
      </w:pPr>
      <w:r w:rsidRPr="381BBE0A">
        <w:rPr>
          <w:rFonts w:eastAsia="Verdana"/>
          <w:sz w:val="22"/>
          <w:szCs w:val="22"/>
        </w:rPr>
        <w:t xml:space="preserve">Foundry </w:t>
      </w:r>
      <w:r w:rsidR="4FEE820C" w:rsidRPr="381BBE0A">
        <w:rPr>
          <w:rFonts w:eastAsia="Verdana"/>
          <w:sz w:val="22"/>
          <w:szCs w:val="22"/>
        </w:rPr>
        <w:t>centres</w:t>
      </w:r>
    </w:p>
    <w:p w14:paraId="78AE5739" w14:textId="0A38F15D" w:rsidR="00541DDC" w:rsidRPr="00A83232" w:rsidRDefault="00541DDC" w:rsidP="0049715E">
      <w:pPr>
        <w:numPr>
          <w:ilvl w:val="1"/>
          <w:numId w:val="10"/>
        </w:numPr>
        <w:ind w:left="1440"/>
        <w:rPr>
          <w:rFonts w:eastAsia="Verdana" w:cstheme="minorHAnsi"/>
          <w:sz w:val="22"/>
          <w:szCs w:val="22"/>
        </w:rPr>
      </w:pPr>
      <w:r w:rsidRPr="00A83232">
        <w:rPr>
          <w:rFonts w:eastAsia="Verdana" w:cstheme="minorHAnsi"/>
          <w:sz w:val="22"/>
          <w:szCs w:val="22"/>
        </w:rPr>
        <w:t>Maternity</w:t>
      </w:r>
      <w:r w:rsidR="006C5CE0">
        <w:rPr>
          <w:rFonts w:eastAsia="Verdana" w:cstheme="minorHAnsi"/>
          <w:sz w:val="22"/>
          <w:szCs w:val="22"/>
        </w:rPr>
        <w:t xml:space="preserve"> clinics</w:t>
      </w:r>
    </w:p>
    <w:p w14:paraId="53551D71" w14:textId="051EE39B" w:rsidR="00541DDC" w:rsidRPr="00A83232" w:rsidRDefault="00541DDC" w:rsidP="0049715E">
      <w:pPr>
        <w:numPr>
          <w:ilvl w:val="1"/>
          <w:numId w:val="10"/>
        </w:numPr>
        <w:ind w:left="1440"/>
        <w:rPr>
          <w:rFonts w:eastAsia="Verdana" w:cstheme="minorHAnsi"/>
          <w:sz w:val="22"/>
          <w:szCs w:val="22"/>
        </w:rPr>
      </w:pPr>
      <w:r w:rsidRPr="00A83232">
        <w:rPr>
          <w:rFonts w:eastAsia="Verdana" w:cstheme="minorHAnsi"/>
          <w:sz w:val="22"/>
          <w:szCs w:val="22"/>
        </w:rPr>
        <w:t>U</w:t>
      </w:r>
      <w:r w:rsidR="00E36F4F">
        <w:rPr>
          <w:rFonts w:eastAsia="Verdana" w:cstheme="minorHAnsi"/>
          <w:sz w:val="22"/>
          <w:szCs w:val="22"/>
        </w:rPr>
        <w:t xml:space="preserve">rgent and </w:t>
      </w:r>
      <w:r w:rsidRPr="00A83232">
        <w:rPr>
          <w:rFonts w:eastAsia="Verdana" w:cstheme="minorHAnsi"/>
          <w:sz w:val="22"/>
          <w:szCs w:val="22"/>
        </w:rPr>
        <w:t>P</w:t>
      </w:r>
      <w:r w:rsidR="00E36F4F">
        <w:rPr>
          <w:rFonts w:eastAsia="Verdana" w:cstheme="minorHAnsi"/>
          <w:sz w:val="22"/>
          <w:szCs w:val="22"/>
        </w:rPr>
        <w:t xml:space="preserve">rimary </w:t>
      </w:r>
      <w:r w:rsidRPr="00A83232">
        <w:rPr>
          <w:rFonts w:eastAsia="Verdana" w:cstheme="minorHAnsi"/>
          <w:sz w:val="22"/>
          <w:szCs w:val="22"/>
        </w:rPr>
        <w:t>C</w:t>
      </w:r>
      <w:r w:rsidR="00E36F4F">
        <w:rPr>
          <w:rFonts w:eastAsia="Verdana" w:cstheme="minorHAnsi"/>
          <w:sz w:val="22"/>
          <w:szCs w:val="22"/>
        </w:rPr>
        <w:t xml:space="preserve">are </w:t>
      </w:r>
      <w:r w:rsidRPr="00A83232">
        <w:rPr>
          <w:rFonts w:eastAsia="Verdana" w:cstheme="minorHAnsi"/>
          <w:sz w:val="22"/>
          <w:szCs w:val="22"/>
        </w:rPr>
        <w:t>C</w:t>
      </w:r>
      <w:r w:rsidR="00E36F4F">
        <w:rPr>
          <w:rFonts w:eastAsia="Verdana" w:cstheme="minorHAnsi"/>
          <w:sz w:val="22"/>
          <w:szCs w:val="22"/>
        </w:rPr>
        <w:t>entre</w:t>
      </w:r>
      <w:r w:rsidRPr="00A83232">
        <w:rPr>
          <w:rFonts w:eastAsia="Verdana" w:cstheme="minorHAnsi"/>
          <w:sz w:val="22"/>
          <w:szCs w:val="22"/>
        </w:rPr>
        <w:t>s</w:t>
      </w:r>
      <w:r w:rsidR="00E36F4F">
        <w:rPr>
          <w:rFonts w:eastAsia="Verdana" w:cstheme="minorHAnsi"/>
          <w:sz w:val="22"/>
          <w:szCs w:val="22"/>
        </w:rPr>
        <w:t xml:space="preserve"> (UPCCs)</w:t>
      </w:r>
    </w:p>
    <w:p w14:paraId="03575C16" w14:textId="2626F84D" w:rsidR="00541DDC" w:rsidRPr="00A83232" w:rsidRDefault="00EB5927" w:rsidP="0049715E">
      <w:pPr>
        <w:numPr>
          <w:ilvl w:val="1"/>
          <w:numId w:val="10"/>
        </w:numPr>
        <w:ind w:left="1440"/>
        <w:rPr>
          <w:rFonts w:eastAsia="Verdana" w:cstheme="minorHAnsi"/>
          <w:sz w:val="22"/>
          <w:szCs w:val="22"/>
        </w:rPr>
      </w:pPr>
      <w:r w:rsidRPr="00A83232">
        <w:rPr>
          <w:rFonts w:eastAsia="Verdana" w:cstheme="minorHAnsi"/>
          <w:sz w:val="22"/>
          <w:szCs w:val="22"/>
        </w:rPr>
        <w:t>O</w:t>
      </w:r>
      <w:r w:rsidR="00541DDC" w:rsidRPr="00A83232">
        <w:rPr>
          <w:rFonts w:eastAsia="Verdana" w:cstheme="minorHAnsi"/>
          <w:sz w:val="22"/>
          <w:szCs w:val="22"/>
        </w:rPr>
        <w:t xml:space="preserve">ther longitudinal and episodic clinic types that emerge from time to time </w:t>
      </w:r>
    </w:p>
    <w:p w14:paraId="497457E9" w14:textId="45DA7D4B" w:rsidR="00541DDC" w:rsidRPr="00A83232" w:rsidRDefault="00EB5927" w:rsidP="0049715E">
      <w:pPr>
        <w:numPr>
          <w:ilvl w:val="0"/>
          <w:numId w:val="5"/>
        </w:numPr>
        <w:ind w:left="1080"/>
        <w:jc w:val="both"/>
        <w:rPr>
          <w:sz w:val="22"/>
          <w:szCs w:val="22"/>
          <w:lang w:val="en"/>
        </w:rPr>
      </w:pPr>
      <w:r w:rsidRPr="381BBE0A">
        <w:rPr>
          <w:sz w:val="22"/>
          <w:szCs w:val="22"/>
          <w:lang w:val="en"/>
        </w:rPr>
        <w:t>L</w:t>
      </w:r>
      <w:r w:rsidR="00541DDC" w:rsidRPr="381BBE0A">
        <w:rPr>
          <w:sz w:val="22"/>
          <w:szCs w:val="22"/>
          <w:lang w:val="en"/>
        </w:rPr>
        <w:t xml:space="preserve">ocal community and patient/family </w:t>
      </w:r>
      <w:r w:rsidR="00F155DC" w:rsidRPr="381BBE0A">
        <w:rPr>
          <w:sz w:val="22"/>
          <w:szCs w:val="22"/>
          <w:lang w:val="en"/>
        </w:rPr>
        <w:t xml:space="preserve">caregiver </w:t>
      </w:r>
      <w:r w:rsidR="00541DDC" w:rsidRPr="381BBE0A">
        <w:rPr>
          <w:sz w:val="22"/>
          <w:szCs w:val="22"/>
          <w:lang w:val="en"/>
        </w:rPr>
        <w:t>representatives</w:t>
      </w:r>
    </w:p>
    <w:p w14:paraId="0F5D6E06" w14:textId="1706E171" w:rsidR="00541DDC" w:rsidRPr="00A83232" w:rsidRDefault="00EB5927" w:rsidP="0049715E">
      <w:pPr>
        <w:numPr>
          <w:ilvl w:val="0"/>
          <w:numId w:val="5"/>
        </w:numPr>
        <w:ind w:left="1080"/>
        <w:jc w:val="both"/>
        <w:rPr>
          <w:rFonts w:cstheme="minorHAnsi"/>
          <w:sz w:val="22"/>
          <w:szCs w:val="22"/>
          <w:lang w:val="en"/>
        </w:rPr>
      </w:pPr>
      <w:r w:rsidRPr="00A83232">
        <w:rPr>
          <w:rFonts w:cstheme="minorHAnsi"/>
          <w:sz w:val="22"/>
          <w:szCs w:val="22"/>
          <w:lang w:val="en"/>
        </w:rPr>
        <w:t>I</w:t>
      </w:r>
      <w:r w:rsidR="00541DDC" w:rsidRPr="00A83232">
        <w:rPr>
          <w:rFonts w:cstheme="minorHAnsi"/>
          <w:sz w:val="22"/>
          <w:szCs w:val="22"/>
          <w:lang w:val="en"/>
        </w:rPr>
        <w:t xml:space="preserve">ndigenous community </w:t>
      </w:r>
      <w:r w:rsidR="00D1014C" w:rsidRPr="00A83232">
        <w:rPr>
          <w:rFonts w:cstheme="minorHAnsi"/>
          <w:sz w:val="22"/>
          <w:szCs w:val="22"/>
          <w:lang w:val="en"/>
        </w:rPr>
        <w:t>representati</w:t>
      </w:r>
      <w:r w:rsidR="00D1014C">
        <w:rPr>
          <w:rFonts w:cstheme="minorHAnsi"/>
          <w:sz w:val="22"/>
          <w:szCs w:val="22"/>
          <w:lang w:val="en"/>
        </w:rPr>
        <w:t>ves</w:t>
      </w:r>
    </w:p>
    <w:p w14:paraId="05D15721" w14:textId="77777777" w:rsidR="00BA48BF" w:rsidRPr="00A83232" w:rsidRDefault="00BA48BF" w:rsidP="007471C7">
      <w:pPr>
        <w:ind w:left="360"/>
        <w:jc w:val="both"/>
        <w:rPr>
          <w:rFonts w:cstheme="minorHAnsi"/>
          <w:iCs/>
          <w:sz w:val="22"/>
          <w:szCs w:val="22"/>
        </w:rPr>
      </w:pPr>
    </w:p>
    <w:p w14:paraId="1B18B59F" w14:textId="09E08BCF" w:rsidR="000D6843" w:rsidRPr="00A83232" w:rsidRDefault="000D6843" w:rsidP="007471C7">
      <w:pPr>
        <w:ind w:left="360"/>
        <w:jc w:val="both"/>
        <w:rPr>
          <w:rFonts w:cstheme="minorHAnsi"/>
          <w:iCs/>
          <w:sz w:val="22"/>
          <w:szCs w:val="22"/>
        </w:rPr>
      </w:pPr>
      <w:r w:rsidRPr="00A83232">
        <w:rPr>
          <w:rFonts w:cstheme="minorHAnsi"/>
          <w:iCs/>
          <w:sz w:val="22"/>
          <w:szCs w:val="22"/>
        </w:rPr>
        <w:t xml:space="preserve">When appointing members, the following is </w:t>
      </w:r>
      <w:r w:rsidR="0017647D">
        <w:rPr>
          <w:rFonts w:cstheme="minorHAnsi"/>
          <w:iCs/>
          <w:sz w:val="22"/>
          <w:szCs w:val="22"/>
        </w:rPr>
        <w:t>recommended</w:t>
      </w:r>
      <w:r w:rsidRPr="00A83232">
        <w:rPr>
          <w:rFonts w:cstheme="minorHAnsi"/>
          <w:iCs/>
          <w:sz w:val="22"/>
          <w:szCs w:val="22"/>
        </w:rPr>
        <w:t>:</w:t>
      </w:r>
    </w:p>
    <w:p w14:paraId="1A60B03D" w14:textId="77777777" w:rsidR="00A83232" w:rsidRPr="00A83232" w:rsidRDefault="00A83232" w:rsidP="0049715E">
      <w:pPr>
        <w:pStyle w:val="ListParagraph"/>
        <w:numPr>
          <w:ilvl w:val="0"/>
          <w:numId w:val="6"/>
        </w:numPr>
        <w:rPr>
          <w:rFonts w:asciiTheme="minorHAnsi" w:eastAsia="Verdana" w:hAnsiTheme="minorHAnsi" w:cstheme="minorHAnsi"/>
          <w:color w:val="auto"/>
          <w:sz w:val="22"/>
          <w:szCs w:val="22"/>
          <w:lang w:val="en-CA"/>
        </w:rPr>
      </w:pPr>
      <w:r w:rsidRPr="00A83232">
        <w:rPr>
          <w:rFonts w:asciiTheme="minorHAnsi" w:eastAsia="Verdana" w:hAnsiTheme="minorHAnsi" w:cstheme="minorHAnsi"/>
          <w:color w:val="auto"/>
          <w:sz w:val="22"/>
          <w:szCs w:val="22"/>
          <w:lang w:val="en-CA"/>
        </w:rPr>
        <w:t>Maintain a target size of no more than 12 individuals, including the chair(s).</w:t>
      </w:r>
    </w:p>
    <w:p w14:paraId="0A55C7DD" w14:textId="303EDC56" w:rsidR="00A83232" w:rsidRPr="00A83232" w:rsidRDefault="00D1014C" w:rsidP="0049715E">
      <w:pPr>
        <w:pStyle w:val="ListParagraph"/>
        <w:numPr>
          <w:ilvl w:val="0"/>
          <w:numId w:val="6"/>
        </w:numPr>
        <w:jc w:val="left"/>
        <w:rPr>
          <w:rFonts w:asciiTheme="minorHAnsi" w:eastAsia="Verdana" w:hAnsiTheme="minorHAnsi" w:cstheme="minorBidi"/>
          <w:color w:val="auto"/>
          <w:sz w:val="22"/>
          <w:szCs w:val="22"/>
          <w:lang w:val="en-CA"/>
        </w:rPr>
      </w:pPr>
      <w:r w:rsidRPr="381BBE0A">
        <w:rPr>
          <w:rFonts w:asciiTheme="minorHAnsi" w:eastAsia="Verdana" w:hAnsiTheme="minorHAnsi" w:cstheme="minorBidi"/>
          <w:color w:val="auto"/>
          <w:sz w:val="22"/>
          <w:szCs w:val="22"/>
          <w:lang w:val="en-CA"/>
        </w:rPr>
        <w:t xml:space="preserve">Determine </w:t>
      </w:r>
      <w:r w:rsidR="00A83232" w:rsidRPr="381BBE0A">
        <w:rPr>
          <w:rFonts w:asciiTheme="minorHAnsi" w:eastAsia="Verdana" w:hAnsiTheme="minorHAnsi" w:cstheme="minorBidi"/>
          <w:color w:val="auto"/>
          <w:sz w:val="22"/>
          <w:szCs w:val="22"/>
          <w:lang w:val="en-CA"/>
        </w:rPr>
        <w:t xml:space="preserve">clinic-based representatives in approximate proportion to where patients receive care from the PCN. The division should refer to the PCN Service Plan or conduct an asset </w:t>
      </w:r>
      <w:r w:rsidR="00A83232" w:rsidRPr="381BBE0A">
        <w:rPr>
          <w:rFonts w:asciiTheme="minorHAnsi" w:eastAsia="Verdana" w:hAnsiTheme="minorHAnsi" w:cstheme="minorBidi"/>
          <w:color w:val="auto"/>
          <w:sz w:val="22"/>
          <w:szCs w:val="22"/>
          <w:lang w:val="en-CA"/>
        </w:rPr>
        <w:lastRenderedPageBreak/>
        <w:t xml:space="preserve">map to identify the locations/clinic types from which the population of the region receives their longitudinal and episodic care, considering there may be gaps in service or regions, such as Indigenous communities that are underserviced where patients are not currently receiving care and require representation at the </w:t>
      </w:r>
      <w:r w:rsidR="00C036C2">
        <w:rPr>
          <w:rFonts w:asciiTheme="minorHAnsi" w:eastAsia="Verdana" w:hAnsiTheme="minorHAnsi" w:cstheme="minorBidi"/>
          <w:color w:val="auto"/>
          <w:sz w:val="22"/>
          <w:szCs w:val="22"/>
          <w:lang w:val="en-CA"/>
        </w:rPr>
        <w:t>S</w:t>
      </w:r>
      <w:r w:rsidR="00A83232" w:rsidRPr="381BBE0A">
        <w:rPr>
          <w:rFonts w:asciiTheme="minorHAnsi" w:eastAsia="Verdana" w:hAnsiTheme="minorHAnsi" w:cstheme="minorBidi"/>
          <w:color w:val="auto"/>
          <w:sz w:val="22"/>
          <w:szCs w:val="22"/>
          <w:lang w:val="en-CA"/>
        </w:rPr>
        <w:t xml:space="preserve">teering </w:t>
      </w:r>
      <w:r w:rsidR="00C036C2">
        <w:rPr>
          <w:rFonts w:asciiTheme="minorHAnsi" w:eastAsia="Verdana" w:hAnsiTheme="minorHAnsi" w:cstheme="minorBidi"/>
          <w:color w:val="auto"/>
          <w:sz w:val="22"/>
          <w:szCs w:val="22"/>
          <w:lang w:val="en-CA"/>
        </w:rPr>
        <w:t>C</w:t>
      </w:r>
      <w:r w:rsidR="00A83232" w:rsidRPr="381BBE0A">
        <w:rPr>
          <w:rFonts w:asciiTheme="minorHAnsi" w:eastAsia="Verdana" w:hAnsiTheme="minorHAnsi" w:cstheme="minorBidi"/>
          <w:color w:val="auto"/>
          <w:sz w:val="22"/>
          <w:szCs w:val="22"/>
          <w:lang w:val="en-CA"/>
        </w:rPr>
        <w:t>ommittee.</w:t>
      </w:r>
    </w:p>
    <w:p w14:paraId="17E12980" w14:textId="0411E555" w:rsidR="00A83232" w:rsidRPr="00A83232" w:rsidRDefault="00A83232" w:rsidP="0049715E">
      <w:pPr>
        <w:pStyle w:val="ListParagraph"/>
        <w:numPr>
          <w:ilvl w:val="0"/>
          <w:numId w:val="6"/>
        </w:numPr>
        <w:jc w:val="left"/>
        <w:rPr>
          <w:rFonts w:asciiTheme="minorHAnsi" w:eastAsia="Verdana" w:hAnsiTheme="minorHAnsi" w:cstheme="minorHAnsi"/>
          <w:color w:val="auto"/>
          <w:sz w:val="22"/>
          <w:szCs w:val="22"/>
          <w:lang w:val="en-CA"/>
        </w:rPr>
      </w:pPr>
      <w:bookmarkStart w:id="13" w:name="_Hlk128372406"/>
      <w:r w:rsidRPr="00A83232">
        <w:rPr>
          <w:rFonts w:asciiTheme="minorHAnsi" w:eastAsia="Verdana" w:hAnsiTheme="minorHAnsi" w:cstheme="minorHAnsi"/>
          <w:color w:val="auto"/>
          <w:sz w:val="22"/>
          <w:szCs w:val="22"/>
          <w:lang w:val="en-CA"/>
        </w:rPr>
        <w:t>Engage with local Indigenous communities to seek their direction on how they would like to be involved and represented. To ensure engagement with Indigenous communities respects local capacity</w:t>
      </w:r>
      <w:r w:rsidR="00A67D11">
        <w:rPr>
          <w:rFonts w:asciiTheme="minorHAnsi" w:eastAsia="Verdana" w:hAnsiTheme="minorHAnsi" w:cstheme="minorHAnsi"/>
          <w:color w:val="auto"/>
          <w:sz w:val="22"/>
          <w:szCs w:val="22"/>
          <w:lang w:val="en-CA"/>
        </w:rPr>
        <w:t xml:space="preserve">, </w:t>
      </w:r>
      <w:r w:rsidR="003A3CEA">
        <w:rPr>
          <w:rFonts w:asciiTheme="minorHAnsi" w:eastAsia="Verdana" w:hAnsiTheme="minorHAnsi" w:cstheme="minorHAnsi"/>
          <w:color w:val="auto"/>
          <w:sz w:val="22"/>
          <w:szCs w:val="22"/>
          <w:lang w:val="en-CA"/>
        </w:rPr>
        <w:t>S</w:t>
      </w:r>
      <w:r w:rsidRPr="00A83232">
        <w:rPr>
          <w:rFonts w:asciiTheme="minorHAnsi" w:eastAsia="Verdana" w:hAnsiTheme="minorHAnsi" w:cstheme="minorHAnsi"/>
          <w:color w:val="auto"/>
          <w:sz w:val="22"/>
          <w:szCs w:val="22"/>
          <w:lang w:val="en-CA"/>
        </w:rPr>
        <w:t xml:space="preserve">teering </w:t>
      </w:r>
      <w:r w:rsidR="003A3CEA">
        <w:rPr>
          <w:rFonts w:asciiTheme="minorHAnsi" w:eastAsia="Verdana" w:hAnsiTheme="minorHAnsi" w:cstheme="minorHAnsi"/>
          <w:color w:val="auto"/>
          <w:sz w:val="22"/>
          <w:szCs w:val="22"/>
          <w:lang w:val="en-CA"/>
        </w:rPr>
        <w:t>C</w:t>
      </w:r>
      <w:r w:rsidRPr="00A83232">
        <w:rPr>
          <w:rFonts w:asciiTheme="minorHAnsi" w:eastAsia="Verdana" w:hAnsiTheme="minorHAnsi" w:cstheme="minorHAnsi"/>
          <w:color w:val="auto"/>
          <w:sz w:val="22"/>
          <w:szCs w:val="22"/>
          <w:lang w:val="en-CA"/>
        </w:rPr>
        <w:t>ommittees are able to engage FNHA Regional Primary Care Managers to support the process.</w:t>
      </w:r>
    </w:p>
    <w:p w14:paraId="3401E087" w14:textId="7CF09369" w:rsidR="00A83232" w:rsidRPr="00A83232" w:rsidRDefault="00A83232" w:rsidP="0049715E">
      <w:pPr>
        <w:pStyle w:val="ListParagraph"/>
        <w:numPr>
          <w:ilvl w:val="0"/>
          <w:numId w:val="6"/>
        </w:numPr>
        <w:jc w:val="left"/>
        <w:rPr>
          <w:rFonts w:asciiTheme="minorHAnsi" w:eastAsia="Verdana" w:hAnsiTheme="minorHAnsi" w:cstheme="minorBidi"/>
          <w:color w:val="auto"/>
          <w:sz w:val="22"/>
          <w:szCs w:val="22"/>
          <w:lang w:val="en-CA"/>
        </w:rPr>
      </w:pPr>
      <w:bookmarkStart w:id="14" w:name="_Hlk128630032"/>
      <w:bookmarkEnd w:id="13"/>
      <w:r w:rsidRPr="42B65E87">
        <w:rPr>
          <w:rFonts w:asciiTheme="minorHAnsi" w:eastAsia="Verdana" w:hAnsiTheme="minorHAnsi" w:cstheme="minorBidi"/>
          <w:color w:val="auto"/>
          <w:sz w:val="22"/>
          <w:szCs w:val="22"/>
          <w:lang w:val="en-CA"/>
        </w:rPr>
        <w:t>Include two community representatives</w:t>
      </w:r>
      <w:r w:rsidR="0084178F">
        <w:rPr>
          <w:rFonts w:asciiTheme="minorHAnsi" w:eastAsia="Verdana" w:hAnsiTheme="minorHAnsi" w:cstheme="minorBidi"/>
          <w:color w:val="auto"/>
          <w:sz w:val="22"/>
          <w:szCs w:val="22"/>
          <w:lang w:val="en-CA"/>
        </w:rPr>
        <w:t xml:space="preserve"> </w:t>
      </w:r>
      <w:r w:rsidR="009A2553">
        <w:rPr>
          <w:rFonts w:asciiTheme="minorHAnsi" w:eastAsia="Verdana" w:hAnsiTheme="minorHAnsi" w:cstheme="minorBidi"/>
          <w:color w:val="auto"/>
          <w:sz w:val="22"/>
          <w:szCs w:val="22"/>
          <w:lang w:val="en-CA"/>
        </w:rPr>
        <w:t>from the Community Advisory Group (see Section 8)</w:t>
      </w:r>
      <w:r w:rsidRPr="42B65E87">
        <w:rPr>
          <w:rFonts w:asciiTheme="minorHAnsi" w:eastAsia="Verdana" w:hAnsiTheme="minorHAnsi" w:cstheme="minorBidi"/>
          <w:color w:val="auto"/>
          <w:sz w:val="22"/>
          <w:szCs w:val="22"/>
          <w:lang w:val="en-CA"/>
        </w:rPr>
        <w:t xml:space="preserve">. </w:t>
      </w:r>
    </w:p>
    <w:bookmarkEnd w:id="14"/>
    <w:p w14:paraId="470F6A64" w14:textId="77777777" w:rsidR="00A83232" w:rsidRPr="00A83232" w:rsidRDefault="00A83232" w:rsidP="0049715E">
      <w:pPr>
        <w:pStyle w:val="ListParagraph"/>
        <w:numPr>
          <w:ilvl w:val="0"/>
          <w:numId w:val="6"/>
        </w:numPr>
        <w:rPr>
          <w:rFonts w:asciiTheme="minorHAnsi" w:eastAsia="Verdana" w:hAnsiTheme="minorHAnsi" w:cstheme="minorHAnsi"/>
          <w:color w:val="auto"/>
          <w:sz w:val="22"/>
          <w:szCs w:val="22"/>
          <w:lang w:val="en-CA"/>
        </w:rPr>
      </w:pPr>
      <w:r w:rsidRPr="00A83232">
        <w:rPr>
          <w:rFonts w:asciiTheme="minorHAnsi" w:hAnsiTheme="minorHAnsi" w:cstheme="minorHAnsi"/>
          <w:color w:val="auto"/>
          <w:sz w:val="22"/>
          <w:szCs w:val="22"/>
          <w:lang w:val="en-CA"/>
        </w:rPr>
        <w:t xml:space="preserve">Ensure traditionally underrepresented voices are not overlooked by using an equity, diversity and inclusion (EDI) tool such as </w:t>
      </w:r>
      <w:hyperlink r:id="rId17" w:history="1">
        <w:r w:rsidRPr="00A83232">
          <w:rPr>
            <w:rStyle w:val="Hyperlink"/>
            <w:rFonts w:asciiTheme="minorHAnsi" w:hAnsiTheme="minorHAnsi" w:cstheme="minorHAnsi"/>
            <w:color w:val="auto"/>
            <w:sz w:val="22"/>
            <w:szCs w:val="22"/>
            <w:lang w:val="en-CA"/>
          </w:rPr>
          <w:t>GBA+.</w:t>
        </w:r>
      </w:hyperlink>
    </w:p>
    <w:p w14:paraId="0535FDE6" w14:textId="035A0FFD" w:rsidR="007471C7" w:rsidRDefault="007471C7" w:rsidP="007471C7">
      <w:pPr>
        <w:ind w:left="1080"/>
        <w:jc w:val="both"/>
        <w:rPr>
          <w:rStyle w:val="Hyperlink"/>
          <w:lang w:val="en-GB"/>
        </w:rPr>
      </w:pPr>
    </w:p>
    <w:p w14:paraId="118990F3" w14:textId="455A8654" w:rsidR="00404D6C" w:rsidRPr="00A83232" w:rsidRDefault="00BA48BF" w:rsidP="00404D6C">
      <w:pPr>
        <w:jc w:val="both"/>
        <w:rPr>
          <w:rStyle w:val="Hyperlink"/>
          <w:color w:val="auto"/>
          <w:sz w:val="22"/>
          <w:szCs w:val="22"/>
          <w:u w:val="none"/>
          <w:lang w:val="en-GB"/>
        </w:rPr>
      </w:pPr>
      <w:r w:rsidRPr="00A83232">
        <w:rPr>
          <w:rStyle w:val="Hyperlink"/>
          <w:color w:val="auto"/>
          <w:sz w:val="22"/>
          <w:szCs w:val="22"/>
          <w:u w:val="none"/>
          <w:lang w:val="en-GB"/>
        </w:rPr>
        <w:t>Steering Committee membership</w:t>
      </w:r>
      <w:r w:rsidR="00404D6C" w:rsidRPr="00A83232">
        <w:rPr>
          <w:rStyle w:val="Hyperlink"/>
          <w:color w:val="auto"/>
          <w:sz w:val="22"/>
          <w:szCs w:val="22"/>
          <w:u w:val="none"/>
          <w:lang w:val="en-GB"/>
        </w:rPr>
        <w:t xml:space="preserve"> will </w:t>
      </w:r>
      <w:r w:rsidRPr="00A83232">
        <w:rPr>
          <w:rStyle w:val="Hyperlink"/>
          <w:color w:val="auto"/>
          <w:sz w:val="22"/>
          <w:szCs w:val="22"/>
          <w:u w:val="none"/>
          <w:lang w:val="en-GB"/>
        </w:rPr>
        <w:t>differ by</w:t>
      </w:r>
      <w:r w:rsidR="00404D6C" w:rsidRPr="00A83232">
        <w:rPr>
          <w:rStyle w:val="Hyperlink"/>
          <w:color w:val="auto"/>
          <w:sz w:val="22"/>
          <w:szCs w:val="22"/>
          <w:u w:val="none"/>
          <w:lang w:val="en-GB"/>
        </w:rPr>
        <w:t xml:space="preserve"> community</w:t>
      </w:r>
      <w:r w:rsidRPr="00A83232">
        <w:rPr>
          <w:rStyle w:val="Hyperlink"/>
          <w:color w:val="auto"/>
          <w:sz w:val="22"/>
          <w:szCs w:val="22"/>
          <w:u w:val="none"/>
          <w:lang w:val="en-GB"/>
        </w:rPr>
        <w:t xml:space="preserve">, </w:t>
      </w:r>
      <w:r w:rsidR="00404D6C" w:rsidRPr="00A83232">
        <w:rPr>
          <w:rStyle w:val="Hyperlink"/>
          <w:color w:val="auto"/>
          <w:sz w:val="22"/>
          <w:szCs w:val="22"/>
          <w:u w:val="none"/>
          <w:lang w:val="en-GB"/>
        </w:rPr>
        <w:t xml:space="preserve">depending on the number and type of clinics, </w:t>
      </w:r>
      <w:r w:rsidRPr="00A83232">
        <w:rPr>
          <w:rStyle w:val="Hyperlink"/>
          <w:color w:val="auto"/>
          <w:sz w:val="22"/>
          <w:szCs w:val="22"/>
          <w:u w:val="none"/>
          <w:lang w:val="en-GB"/>
        </w:rPr>
        <w:t>within it</w:t>
      </w:r>
      <w:r w:rsidR="00404D6C" w:rsidRPr="00A83232">
        <w:rPr>
          <w:rStyle w:val="Hyperlink"/>
          <w:color w:val="auto"/>
          <w:sz w:val="22"/>
          <w:szCs w:val="22"/>
          <w:u w:val="none"/>
          <w:lang w:val="en-GB"/>
        </w:rPr>
        <w:t xml:space="preserve">.  An example of how </w:t>
      </w:r>
      <w:r w:rsidRPr="00A83232">
        <w:rPr>
          <w:rStyle w:val="Hyperlink"/>
          <w:color w:val="auto"/>
          <w:sz w:val="22"/>
          <w:szCs w:val="22"/>
          <w:u w:val="none"/>
          <w:lang w:val="en-GB"/>
        </w:rPr>
        <w:t>membership</w:t>
      </w:r>
      <w:r w:rsidR="00404D6C" w:rsidRPr="00A83232">
        <w:rPr>
          <w:rStyle w:val="Hyperlink"/>
          <w:color w:val="auto"/>
          <w:sz w:val="22"/>
          <w:szCs w:val="22"/>
          <w:u w:val="none"/>
          <w:lang w:val="en-GB"/>
        </w:rPr>
        <w:t xml:space="preserve"> might </w:t>
      </w:r>
      <w:r w:rsidRPr="00A83232">
        <w:rPr>
          <w:rStyle w:val="Hyperlink"/>
          <w:color w:val="auto"/>
          <w:sz w:val="22"/>
          <w:szCs w:val="22"/>
          <w:u w:val="none"/>
          <w:lang w:val="en-GB"/>
        </w:rPr>
        <w:t>look</w:t>
      </w:r>
      <w:r w:rsidR="00404D6C" w:rsidRPr="00A83232">
        <w:rPr>
          <w:rStyle w:val="Hyperlink"/>
          <w:color w:val="auto"/>
          <w:sz w:val="22"/>
          <w:szCs w:val="22"/>
          <w:u w:val="none"/>
          <w:lang w:val="en-GB"/>
        </w:rPr>
        <w:t xml:space="preserve"> is </w:t>
      </w:r>
      <w:r w:rsidR="001A704F">
        <w:rPr>
          <w:rStyle w:val="Hyperlink"/>
          <w:color w:val="auto"/>
          <w:sz w:val="22"/>
          <w:szCs w:val="22"/>
          <w:u w:val="none"/>
          <w:lang w:val="en-GB"/>
        </w:rPr>
        <w:t xml:space="preserve">included </w:t>
      </w:r>
      <w:r w:rsidR="00404D6C" w:rsidRPr="00A83232">
        <w:rPr>
          <w:rStyle w:val="Hyperlink"/>
          <w:color w:val="auto"/>
          <w:sz w:val="22"/>
          <w:szCs w:val="22"/>
          <w:u w:val="none"/>
          <w:lang w:val="en-GB"/>
        </w:rPr>
        <w:t>below</w:t>
      </w:r>
      <w:r w:rsidRPr="00A83232">
        <w:rPr>
          <w:rStyle w:val="Hyperlink"/>
          <w:color w:val="auto"/>
          <w:sz w:val="22"/>
          <w:szCs w:val="22"/>
          <w:u w:val="none"/>
          <w:lang w:val="en-GB"/>
        </w:rPr>
        <w:t>.</w:t>
      </w:r>
    </w:p>
    <w:p w14:paraId="2AAAFC15" w14:textId="77777777" w:rsidR="00404D6C" w:rsidRPr="00A83232" w:rsidRDefault="00404D6C" w:rsidP="00404D6C">
      <w:pPr>
        <w:jc w:val="both"/>
        <w:rPr>
          <w:rStyle w:val="Hyperlink"/>
          <w:color w:val="auto"/>
          <w:u w:val="none"/>
          <w:lang w:val="en-GB"/>
        </w:rPr>
      </w:pPr>
    </w:p>
    <w:p w14:paraId="7714F4CE" w14:textId="02C7A262" w:rsidR="007471C7" w:rsidRPr="00A83232" w:rsidRDefault="00404D6C" w:rsidP="00A83232">
      <w:pPr>
        <w:jc w:val="both"/>
        <w:rPr>
          <w:rStyle w:val="Hyperlink"/>
          <w:rFonts w:cstheme="minorHAnsi"/>
          <w:b/>
          <w:bCs/>
          <w:color w:val="auto"/>
          <w:sz w:val="22"/>
          <w:szCs w:val="22"/>
          <w:lang w:val="en"/>
        </w:rPr>
      </w:pPr>
      <w:r w:rsidRPr="00A83232">
        <w:rPr>
          <w:rStyle w:val="Hyperlink"/>
          <w:rFonts w:cstheme="minorHAnsi"/>
          <w:b/>
          <w:bCs/>
          <w:color w:val="auto"/>
          <w:sz w:val="22"/>
          <w:szCs w:val="22"/>
          <w:lang w:val="en"/>
        </w:rPr>
        <w:t>Sample table of member representation on a PCN Steering Committee</w:t>
      </w:r>
    </w:p>
    <w:tbl>
      <w:tblPr>
        <w:tblStyle w:val="TableGrid"/>
        <w:tblpPr w:leftFromText="180" w:rightFromText="180" w:vertAnchor="text" w:horzAnchor="margin" w:tblpY="283"/>
        <w:tblW w:w="0" w:type="auto"/>
        <w:tblLook w:val="04A0" w:firstRow="1" w:lastRow="0" w:firstColumn="1" w:lastColumn="0" w:noHBand="0" w:noVBand="1"/>
      </w:tblPr>
      <w:tblGrid>
        <w:gridCol w:w="2219"/>
        <w:gridCol w:w="2371"/>
        <w:gridCol w:w="2517"/>
        <w:gridCol w:w="2243"/>
      </w:tblGrid>
      <w:tr w:rsidR="00A83232" w:rsidRPr="000D6843" w14:paraId="366C5490" w14:textId="77777777" w:rsidTr="72AB00F5">
        <w:tc>
          <w:tcPr>
            <w:tcW w:w="2219" w:type="dxa"/>
            <w:shd w:val="clear" w:color="auto" w:fill="D5DCE4" w:themeFill="text2" w:themeFillTint="33"/>
          </w:tcPr>
          <w:p w14:paraId="09E9423F" w14:textId="77777777" w:rsidR="00A83232" w:rsidRPr="00792E0E" w:rsidRDefault="00A83232" w:rsidP="00A83232">
            <w:pPr>
              <w:keepNext/>
              <w:jc w:val="center"/>
              <w:rPr>
                <w:rFonts w:asciiTheme="minorHAnsi" w:hAnsiTheme="minorHAnsi" w:cstheme="minorHAnsi"/>
                <w:b/>
                <w:bCs/>
                <w:color w:val="000000"/>
                <w:spacing w:val="3"/>
                <w:shd w:val="clear" w:color="auto" w:fill="FFFFFF"/>
              </w:rPr>
            </w:pPr>
            <w:r w:rsidRPr="00792E0E">
              <w:rPr>
                <w:rFonts w:asciiTheme="minorHAnsi" w:eastAsia="Verdana" w:hAnsiTheme="minorHAnsi" w:cstheme="minorHAnsi"/>
                <w:b/>
                <w:bCs/>
              </w:rPr>
              <w:t>Role and Representation</w:t>
            </w:r>
          </w:p>
        </w:tc>
        <w:tc>
          <w:tcPr>
            <w:tcW w:w="2371" w:type="dxa"/>
            <w:shd w:val="clear" w:color="auto" w:fill="D5DCE4" w:themeFill="text2" w:themeFillTint="33"/>
          </w:tcPr>
          <w:p w14:paraId="549F0FFA" w14:textId="77777777" w:rsidR="00A83232" w:rsidRPr="00792E0E" w:rsidRDefault="00A83232" w:rsidP="00A83232">
            <w:pPr>
              <w:keepNext/>
              <w:jc w:val="center"/>
              <w:rPr>
                <w:rFonts w:asciiTheme="minorHAnsi" w:hAnsiTheme="minorHAnsi" w:cstheme="minorHAnsi"/>
                <w:b/>
                <w:bCs/>
                <w:color w:val="000000"/>
                <w:spacing w:val="3"/>
                <w:shd w:val="clear" w:color="auto" w:fill="FFFFFF"/>
              </w:rPr>
            </w:pPr>
            <w:r w:rsidRPr="00792E0E">
              <w:rPr>
                <w:rFonts w:asciiTheme="minorHAnsi" w:eastAsia="Verdana" w:hAnsiTheme="minorHAnsi" w:cstheme="minorHAnsi"/>
                <w:b/>
                <w:bCs/>
              </w:rPr>
              <w:t>Number of Seats and Position</w:t>
            </w:r>
          </w:p>
        </w:tc>
        <w:tc>
          <w:tcPr>
            <w:tcW w:w="2517" w:type="dxa"/>
            <w:shd w:val="clear" w:color="auto" w:fill="D5DCE4" w:themeFill="text2" w:themeFillTint="33"/>
          </w:tcPr>
          <w:p w14:paraId="7534C049" w14:textId="77777777" w:rsidR="00A83232" w:rsidRPr="00792E0E" w:rsidRDefault="00A83232" w:rsidP="00A83232">
            <w:pPr>
              <w:keepNext/>
              <w:jc w:val="center"/>
              <w:rPr>
                <w:rFonts w:asciiTheme="minorHAnsi" w:eastAsia="Verdana" w:hAnsiTheme="minorHAnsi" w:cstheme="minorHAnsi"/>
                <w:b/>
                <w:bCs/>
              </w:rPr>
            </w:pPr>
            <w:r w:rsidRPr="00792E0E">
              <w:rPr>
                <w:rFonts w:asciiTheme="minorHAnsi" w:eastAsia="Verdana" w:hAnsiTheme="minorHAnsi" w:cstheme="minorHAnsi"/>
                <w:b/>
                <w:bCs/>
              </w:rPr>
              <w:t>Selecting Organization</w:t>
            </w:r>
          </w:p>
        </w:tc>
        <w:tc>
          <w:tcPr>
            <w:tcW w:w="2243" w:type="dxa"/>
            <w:shd w:val="clear" w:color="auto" w:fill="D5DCE4" w:themeFill="text2" w:themeFillTint="33"/>
          </w:tcPr>
          <w:p w14:paraId="03C1A1E4" w14:textId="77777777" w:rsidR="00A83232" w:rsidRPr="00792E0E" w:rsidRDefault="00A83232" w:rsidP="00A83232">
            <w:pPr>
              <w:keepNext/>
              <w:jc w:val="center"/>
              <w:rPr>
                <w:rFonts w:asciiTheme="minorHAnsi" w:eastAsia="Verdana" w:hAnsiTheme="minorHAnsi" w:cstheme="minorHAnsi"/>
                <w:b/>
                <w:bCs/>
              </w:rPr>
            </w:pPr>
            <w:r w:rsidRPr="00792E0E">
              <w:rPr>
                <w:rFonts w:asciiTheme="minorHAnsi" w:eastAsia="Verdana" w:hAnsiTheme="minorHAnsi" w:cstheme="minorHAnsi"/>
                <w:b/>
                <w:bCs/>
              </w:rPr>
              <w:t>Core Attribute and Priority Addressed</w:t>
            </w:r>
          </w:p>
        </w:tc>
      </w:tr>
      <w:tr w:rsidR="00A83232" w:rsidRPr="000D6843" w14:paraId="0C6B194D" w14:textId="77777777" w:rsidTr="72AB00F5">
        <w:tc>
          <w:tcPr>
            <w:tcW w:w="2219" w:type="dxa"/>
          </w:tcPr>
          <w:p w14:paraId="74F4DCA5" w14:textId="6F25E5CB" w:rsidR="00A83232" w:rsidRPr="00792E0E" w:rsidRDefault="009A2553" w:rsidP="00A83232">
            <w:pPr>
              <w:keepNext/>
              <w:rPr>
                <w:rFonts w:asciiTheme="minorHAnsi" w:hAnsiTheme="minorHAnsi" w:cstheme="minorHAnsi"/>
                <w:b/>
                <w:bCs/>
                <w:color w:val="000000"/>
                <w:spacing w:val="3"/>
                <w:shd w:val="clear" w:color="auto" w:fill="FFFFFF"/>
              </w:rPr>
            </w:pPr>
            <w:r w:rsidRPr="00792E0E">
              <w:rPr>
                <w:rFonts w:asciiTheme="minorHAnsi" w:hAnsiTheme="minorHAnsi" w:cstheme="minorHAnsi"/>
                <w:b/>
                <w:bCs/>
                <w:color w:val="000000"/>
                <w:spacing w:val="3"/>
                <w:shd w:val="clear" w:color="auto" w:fill="FFFFFF"/>
              </w:rPr>
              <w:t xml:space="preserve">Convenor </w:t>
            </w:r>
            <w:r w:rsidR="00A83232" w:rsidRPr="00792E0E">
              <w:rPr>
                <w:rFonts w:asciiTheme="minorHAnsi" w:hAnsiTheme="minorHAnsi" w:cstheme="minorHAnsi"/>
                <w:b/>
                <w:bCs/>
                <w:color w:val="000000"/>
                <w:spacing w:val="3"/>
                <w:shd w:val="clear" w:color="auto" w:fill="FFFFFF"/>
              </w:rPr>
              <w:t xml:space="preserve">– Physician Lead, </w:t>
            </w:r>
            <w:r w:rsidR="00A83232" w:rsidRPr="00792E0E">
              <w:rPr>
                <w:rFonts w:asciiTheme="minorHAnsi" w:eastAsia="Verdana" w:hAnsiTheme="minorHAnsi" w:cstheme="minorHAnsi"/>
              </w:rPr>
              <w:t>Division of Family Practice</w:t>
            </w:r>
          </w:p>
        </w:tc>
        <w:tc>
          <w:tcPr>
            <w:tcW w:w="2371" w:type="dxa"/>
          </w:tcPr>
          <w:p w14:paraId="70C198F4" w14:textId="77777777" w:rsidR="00A83232" w:rsidRPr="00792E0E" w:rsidRDefault="00A83232" w:rsidP="00A83232">
            <w:pPr>
              <w:keepNext/>
              <w:rPr>
                <w:rFonts w:asciiTheme="minorHAnsi" w:hAnsiTheme="minorHAnsi" w:cstheme="minorHAnsi"/>
                <w:color w:val="000000"/>
                <w:spacing w:val="3"/>
                <w:shd w:val="clear" w:color="auto" w:fill="FFFFFF"/>
              </w:rPr>
            </w:pPr>
            <w:r w:rsidRPr="00792E0E">
              <w:rPr>
                <w:rFonts w:asciiTheme="minorHAnsi" w:hAnsiTheme="minorHAnsi" w:cstheme="minorHAnsi"/>
                <w:color w:val="000000"/>
                <w:spacing w:val="3"/>
                <w:shd w:val="clear" w:color="auto" w:fill="FFFFFF"/>
              </w:rPr>
              <w:t xml:space="preserve">1 seat: </w:t>
            </w:r>
          </w:p>
          <w:p w14:paraId="4E15C1F3" w14:textId="77777777" w:rsidR="00A83232" w:rsidRPr="000D6843" w:rsidRDefault="00A83232" w:rsidP="00A83232">
            <w:pPr>
              <w:keepNext/>
              <w:rPr>
                <w:rFonts w:asciiTheme="minorHAnsi" w:hAnsiTheme="minorHAnsi" w:cstheme="minorHAnsi"/>
                <w:i/>
                <w:iCs/>
                <w:color w:val="000000"/>
                <w:spacing w:val="3"/>
                <w:shd w:val="clear" w:color="auto" w:fill="FFFFFF"/>
              </w:rPr>
            </w:pPr>
            <w:r w:rsidRPr="000D6843">
              <w:rPr>
                <w:rFonts w:asciiTheme="minorHAnsi" w:hAnsiTheme="minorHAnsi" w:cstheme="minorHAnsi"/>
                <w:i/>
                <w:iCs/>
                <w:color w:val="000000"/>
                <w:spacing w:val="3"/>
                <w:shd w:val="clear" w:color="auto" w:fill="FFFFFF"/>
              </w:rPr>
              <w:t>Family Physician (FP)</w:t>
            </w:r>
          </w:p>
          <w:p w14:paraId="33BE641D" w14:textId="77777777" w:rsidR="00A83232" w:rsidRPr="000D6843" w:rsidRDefault="00A83232" w:rsidP="00A83232">
            <w:pPr>
              <w:keepNext/>
              <w:rPr>
                <w:rFonts w:asciiTheme="minorHAnsi" w:eastAsia="Verdana" w:hAnsiTheme="minorHAnsi" w:cstheme="minorHAnsi"/>
                <w:b/>
                <w:bCs/>
                <w:i/>
                <w:iCs/>
              </w:rPr>
            </w:pPr>
          </w:p>
        </w:tc>
        <w:tc>
          <w:tcPr>
            <w:tcW w:w="2517" w:type="dxa"/>
          </w:tcPr>
          <w:p w14:paraId="2A138866" w14:textId="7937C715" w:rsidR="00A83232" w:rsidRPr="000D6843" w:rsidRDefault="121899EB" w:rsidP="72AB00F5">
            <w:pPr>
              <w:keepNext/>
              <w:rPr>
                <w:rFonts w:asciiTheme="minorHAnsi" w:hAnsiTheme="minorHAnsi" w:cstheme="minorBidi"/>
                <w:b/>
                <w:bCs/>
                <w:i/>
                <w:iCs/>
                <w:color w:val="000000"/>
                <w:spacing w:val="3"/>
                <w:shd w:val="clear" w:color="auto" w:fill="FFFFFF"/>
              </w:rPr>
            </w:pPr>
            <w:r w:rsidRPr="72AB00F5">
              <w:rPr>
                <w:rFonts w:asciiTheme="minorHAnsi" w:eastAsia="Verdana" w:hAnsiTheme="minorHAnsi" w:cstheme="minorBidi"/>
                <w:i/>
                <w:iCs/>
                <w:shd w:val="clear" w:color="auto" w:fill="FFFFFF"/>
              </w:rPr>
              <w:t xml:space="preserve"> Appointed</w:t>
            </w:r>
            <w:r w:rsidR="00A83232" w:rsidRPr="72AB00F5">
              <w:rPr>
                <w:rFonts w:asciiTheme="minorHAnsi" w:eastAsia="Verdana" w:hAnsiTheme="minorHAnsi" w:cstheme="minorBidi"/>
                <w:i/>
                <w:iCs/>
                <w:shd w:val="clear" w:color="auto" w:fill="FFFFFF"/>
              </w:rPr>
              <w:t xml:space="preserve"> and supported by the Division of Family Practice</w:t>
            </w:r>
          </w:p>
        </w:tc>
        <w:tc>
          <w:tcPr>
            <w:tcW w:w="2243" w:type="dxa"/>
          </w:tcPr>
          <w:p w14:paraId="4A647F0E" w14:textId="77777777" w:rsidR="00A83232" w:rsidRPr="000D6843" w:rsidRDefault="00A83232" w:rsidP="00A83232">
            <w:pPr>
              <w:keepNext/>
              <w:rPr>
                <w:rFonts w:asciiTheme="minorHAnsi" w:eastAsia="Verdana" w:hAnsiTheme="minorHAnsi" w:cstheme="minorHAnsi"/>
                <w:i/>
                <w:iCs/>
              </w:rPr>
            </w:pPr>
            <w:r w:rsidRPr="000D6843">
              <w:rPr>
                <w:rFonts w:asciiTheme="minorHAnsi" w:eastAsia="Verdana" w:hAnsiTheme="minorHAnsi" w:cstheme="minorHAnsi"/>
                <w:i/>
                <w:iCs/>
              </w:rPr>
              <w:t>All priorities; the chair and all members commit to culturally safe care</w:t>
            </w:r>
          </w:p>
        </w:tc>
      </w:tr>
      <w:tr w:rsidR="00A83232" w:rsidRPr="000D6843" w14:paraId="6D604389" w14:textId="77777777" w:rsidTr="72AB00F5">
        <w:tc>
          <w:tcPr>
            <w:tcW w:w="2219" w:type="dxa"/>
          </w:tcPr>
          <w:p w14:paraId="03B650F4" w14:textId="77777777" w:rsidR="00A83232" w:rsidRPr="00792E0E" w:rsidRDefault="00A83232" w:rsidP="00A83232">
            <w:pPr>
              <w:keepNext/>
              <w:rPr>
                <w:rFonts w:asciiTheme="minorHAnsi" w:eastAsia="Verdana" w:hAnsiTheme="minorHAnsi" w:cstheme="minorHAnsi"/>
                <w:b/>
                <w:bCs/>
              </w:rPr>
            </w:pPr>
            <w:r w:rsidRPr="00792E0E">
              <w:rPr>
                <w:rFonts w:asciiTheme="minorHAnsi" w:eastAsia="Verdana" w:hAnsiTheme="minorHAnsi" w:cstheme="minorHAnsi"/>
                <w:b/>
                <w:bCs/>
              </w:rPr>
              <w:t>Family Practice Clinics</w:t>
            </w:r>
          </w:p>
          <w:p w14:paraId="044C5A0A" w14:textId="619EC8E5" w:rsidR="00A83232" w:rsidRPr="00792E0E" w:rsidRDefault="00A83232" w:rsidP="00A83232">
            <w:pPr>
              <w:keepNext/>
              <w:rPr>
                <w:rFonts w:asciiTheme="minorHAnsi" w:eastAsia="Verdana" w:hAnsiTheme="minorHAnsi" w:cstheme="minorHAnsi"/>
              </w:rPr>
            </w:pPr>
            <w:r w:rsidRPr="00792E0E">
              <w:rPr>
                <w:rFonts w:asciiTheme="minorHAnsi" w:hAnsiTheme="minorHAnsi" w:cstheme="minorHAnsi"/>
                <w:color w:val="000000"/>
                <w:spacing w:val="3"/>
                <w:shd w:val="clear" w:color="auto" w:fill="FFFFFF"/>
              </w:rPr>
              <w:t>FP and NP PMHs, Walk-in/Medical Clinics</w:t>
            </w:r>
            <w:r w:rsidR="00792E0E">
              <w:rPr>
                <w:rFonts w:asciiTheme="minorHAnsi" w:hAnsiTheme="minorHAnsi" w:cstheme="minorHAnsi"/>
                <w:color w:val="000000"/>
                <w:spacing w:val="3"/>
                <w:shd w:val="clear" w:color="auto" w:fill="FFFFFF"/>
              </w:rPr>
              <w:t>, HA primary care clinics</w:t>
            </w:r>
          </w:p>
        </w:tc>
        <w:tc>
          <w:tcPr>
            <w:tcW w:w="2371" w:type="dxa"/>
          </w:tcPr>
          <w:p w14:paraId="0026EA5C" w14:textId="77777777" w:rsidR="00A83232" w:rsidRPr="00792E0E" w:rsidRDefault="00A83232" w:rsidP="00A83232">
            <w:pPr>
              <w:keepNext/>
              <w:rPr>
                <w:rFonts w:asciiTheme="minorHAnsi" w:hAnsiTheme="minorHAnsi" w:cstheme="minorHAnsi"/>
                <w:color w:val="000000"/>
                <w:spacing w:val="3"/>
                <w:shd w:val="clear" w:color="auto" w:fill="FFFFFF"/>
              </w:rPr>
            </w:pPr>
            <w:r w:rsidRPr="00792E0E">
              <w:rPr>
                <w:rFonts w:asciiTheme="minorHAnsi" w:hAnsiTheme="minorHAnsi" w:cstheme="minorHAnsi"/>
                <w:color w:val="000000"/>
                <w:spacing w:val="3"/>
                <w:shd w:val="clear" w:color="auto" w:fill="FFFFFF"/>
              </w:rPr>
              <w:t xml:space="preserve">3 seats: </w:t>
            </w:r>
          </w:p>
          <w:p w14:paraId="6FF96BCA" w14:textId="77777777" w:rsidR="00A83232" w:rsidRPr="000D6843" w:rsidRDefault="00A83232" w:rsidP="00A83232">
            <w:pPr>
              <w:keepNext/>
              <w:rPr>
                <w:rFonts w:asciiTheme="minorHAnsi" w:hAnsiTheme="minorHAnsi" w:cstheme="minorHAnsi"/>
                <w:i/>
                <w:iCs/>
                <w:color w:val="000000"/>
                <w:spacing w:val="3"/>
                <w:shd w:val="clear" w:color="auto" w:fill="FFFFFF"/>
              </w:rPr>
            </w:pPr>
            <w:r w:rsidRPr="000D6843">
              <w:rPr>
                <w:rFonts w:asciiTheme="minorHAnsi" w:hAnsiTheme="minorHAnsi" w:cstheme="minorHAnsi"/>
                <w:i/>
                <w:iCs/>
                <w:color w:val="000000"/>
                <w:spacing w:val="3"/>
                <w:shd w:val="clear" w:color="auto" w:fill="FFFFFF"/>
              </w:rPr>
              <w:t xml:space="preserve">Two FP </w:t>
            </w:r>
          </w:p>
          <w:p w14:paraId="4EA91035" w14:textId="77777777" w:rsidR="00A83232" w:rsidRPr="000D6843" w:rsidRDefault="00A83232" w:rsidP="00A83232">
            <w:pPr>
              <w:keepNext/>
              <w:rPr>
                <w:rFonts w:asciiTheme="minorHAnsi" w:hAnsiTheme="minorHAnsi" w:cstheme="minorHAnsi"/>
                <w:i/>
                <w:iCs/>
                <w:color w:val="000000"/>
                <w:spacing w:val="3"/>
                <w:shd w:val="clear" w:color="auto" w:fill="FFFFFF"/>
              </w:rPr>
            </w:pPr>
            <w:r w:rsidRPr="000D6843">
              <w:rPr>
                <w:rFonts w:asciiTheme="minorHAnsi" w:hAnsiTheme="minorHAnsi" w:cstheme="minorHAnsi"/>
                <w:i/>
                <w:iCs/>
                <w:color w:val="000000"/>
                <w:spacing w:val="3"/>
                <w:shd w:val="clear" w:color="auto" w:fill="FFFFFF"/>
              </w:rPr>
              <w:t>One Nurse Practitioner (NP)</w:t>
            </w:r>
          </w:p>
          <w:p w14:paraId="46DF91CD" w14:textId="77777777" w:rsidR="00A83232" w:rsidRPr="000D6843" w:rsidRDefault="00A83232" w:rsidP="00A83232">
            <w:pPr>
              <w:keepNext/>
              <w:rPr>
                <w:rFonts w:asciiTheme="minorHAnsi" w:eastAsia="Verdana" w:hAnsiTheme="minorHAnsi" w:cstheme="minorHAnsi"/>
                <w:i/>
                <w:iCs/>
              </w:rPr>
            </w:pPr>
          </w:p>
        </w:tc>
        <w:tc>
          <w:tcPr>
            <w:tcW w:w="2517" w:type="dxa"/>
          </w:tcPr>
          <w:p w14:paraId="09E9496E" w14:textId="6531F111" w:rsidR="00A83232" w:rsidRPr="000D6843" w:rsidRDefault="00A83232" w:rsidP="00A83232">
            <w:pPr>
              <w:keepNext/>
              <w:rPr>
                <w:rFonts w:asciiTheme="minorHAnsi" w:eastAsia="Verdana" w:hAnsiTheme="minorHAnsi" w:cstheme="minorHAnsi"/>
                <w:i/>
                <w:iCs/>
                <w:sz w:val="16"/>
                <w:szCs w:val="16"/>
              </w:rPr>
            </w:pPr>
            <w:r w:rsidRPr="000D6843">
              <w:rPr>
                <w:rFonts w:asciiTheme="minorHAnsi" w:eastAsia="Verdana" w:hAnsiTheme="minorHAnsi" w:cstheme="minorHAnsi"/>
                <w:i/>
                <w:iCs/>
                <w:sz w:val="16"/>
                <w:szCs w:val="16"/>
              </w:rPr>
              <w:t xml:space="preserve">FP representatives will be appointed by the Division </w:t>
            </w:r>
            <w:r w:rsidR="00792E0E">
              <w:rPr>
                <w:rFonts w:asciiTheme="minorHAnsi" w:eastAsia="Verdana" w:hAnsiTheme="minorHAnsi" w:cstheme="minorHAnsi"/>
                <w:i/>
                <w:iCs/>
                <w:sz w:val="16"/>
                <w:szCs w:val="16"/>
              </w:rPr>
              <w:t xml:space="preserve">or HA </w:t>
            </w:r>
            <w:r w:rsidRPr="000D6843">
              <w:rPr>
                <w:rFonts w:asciiTheme="minorHAnsi" w:eastAsia="Verdana" w:hAnsiTheme="minorHAnsi" w:cstheme="minorHAnsi"/>
                <w:i/>
                <w:iCs/>
                <w:sz w:val="16"/>
                <w:szCs w:val="16"/>
              </w:rPr>
              <w:t xml:space="preserve">based on proportion of clinics providing care in the PCN geography </w:t>
            </w:r>
          </w:p>
          <w:p w14:paraId="55B2C046" w14:textId="77777777" w:rsidR="00A83232" w:rsidRPr="000D6843" w:rsidRDefault="00A83232" w:rsidP="00A83232">
            <w:pPr>
              <w:keepNext/>
              <w:rPr>
                <w:rFonts w:asciiTheme="minorHAnsi" w:eastAsia="Verdana" w:hAnsiTheme="minorHAnsi" w:cstheme="minorHAnsi"/>
                <w:i/>
                <w:iCs/>
              </w:rPr>
            </w:pPr>
            <w:bookmarkStart w:id="15" w:name="_Hlk128374806"/>
            <w:r w:rsidRPr="000D6843">
              <w:rPr>
                <w:rFonts w:asciiTheme="minorHAnsi" w:eastAsia="Verdana" w:hAnsiTheme="minorHAnsi" w:cstheme="minorHAnsi"/>
                <w:i/>
                <w:iCs/>
                <w:sz w:val="16"/>
                <w:szCs w:val="16"/>
              </w:rPr>
              <w:t xml:space="preserve">NP representative will be selected by the local practicing NP community in collaboration with the </w:t>
            </w:r>
            <w:hyperlink r:id="rId18" w:history="1">
              <w:r w:rsidRPr="000D6843">
                <w:rPr>
                  <w:rStyle w:val="Hyperlink"/>
                  <w:rFonts w:asciiTheme="minorHAnsi" w:eastAsia="Verdana" w:hAnsiTheme="minorHAnsi" w:cstheme="minorHAnsi"/>
                  <w:i/>
                  <w:iCs/>
                  <w:sz w:val="16"/>
                  <w:szCs w:val="16"/>
                </w:rPr>
                <w:t>Regional NP Leads</w:t>
              </w:r>
            </w:hyperlink>
            <w:bookmarkEnd w:id="15"/>
          </w:p>
        </w:tc>
        <w:tc>
          <w:tcPr>
            <w:tcW w:w="2243" w:type="dxa"/>
          </w:tcPr>
          <w:p w14:paraId="458729ED" w14:textId="77777777" w:rsidR="00A83232" w:rsidRPr="000D6843" w:rsidRDefault="00A83232" w:rsidP="00A83232">
            <w:pPr>
              <w:keepNext/>
              <w:rPr>
                <w:rFonts w:asciiTheme="minorHAnsi" w:eastAsia="Verdana" w:hAnsiTheme="minorHAnsi" w:cstheme="minorHAnsi"/>
                <w:i/>
                <w:iCs/>
              </w:rPr>
            </w:pPr>
            <w:r w:rsidRPr="000D6843">
              <w:rPr>
                <w:rFonts w:asciiTheme="minorHAnsi" w:hAnsiTheme="minorHAnsi" w:cstheme="minorHAnsi"/>
                <w:i/>
                <w:iCs/>
                <w:color w:val="000000"/>
                <w:spacing w:val="3"/>
                <w:shd w:val="clear" w:color="auto" w:fill="FFFFFF"/>
              </w:rPr>
              <w:t>Attachment, same day access, extended hours, comprehensive care</w:t>
            </w:r>
          </w:p>
        </w:tc>
      </w:tr>
      <w:tr w:rsidR="00A83232" w:rsidRPr="000D6843" w14:paraId="77310140" w14:textId="77777777" w:rsidTr="72AB00F5">
        <w:tc>
          <w:tcPr>
            <w:tcW w:w="2219" w:type="dxa"/>
          </w:tcPr>
          <w:p w14:paraId="210BC1D4" w14:textId="77777777" w:rsidR="00A83232" w:rsidRPr="00792E0E" w:rsidRDefault="00A83232" w:rsidP="00A83232">
            <w:pPr>
              <w:keepNext/>
              <w:rPr>
                <w:rFonts w:asciiTheme="minorHAnsi" w:hAnsiTheme="minorHAnsi" w:cstheme="minorHAnsi"/>
                <w:b/>
                <w:bCs/>
                <w:color w:val="000000"/>
                <w:spacing w:val="3"/>
                <w:shd w:val="clear" w:color="auto" w:fill="FFFFFF"/>
              </w:rPr>
            </w:pPr>
            <w:r w:rsidRPr="00792E0E">
              <w:rPr>
                <w:rFonts w:asciiTheme="minorHAnsi" w:hAnsiTheme="minorHAnsi" w:cstheme="minorHAnsi"/>
                <w:b/>
                <w:bCs/>
                <w:color w:val="000000"/>
                <w:spacing w:val="3"/>
                <w:shd w:val="clear" w:color="auto" w:fill="FFFFFF"/>
              </w:rPr>
              <w:t>HA Operational Leadership</w:t>
            </w:r>
          </w:p>
          <w:p w14:paraId="5B179A96" w14:textId="77777777" w:rsidR="00A83232" w:rsidRPr="00792E0E" w:rsidRDefault="00A83232" w:rsidP="00A83232">
            <w:pPr>
              <w:keepNext/>
              <w:rPr>
                <w:rFonts w:asciiTheme="minorHAnsi" w:eastAsia="Verdana" w:hAnsiTheme="minorHAnsi" w:cstheme="minorHAnsi"/>
              </w:rPr>
            </w:pPr>
            <w:r w:rsidRPr="00792E0E">
              <w:rPr>
                <w:rFonts w:asciiTheme="minorHAnsi" w:hAnsiTheme="minorHAnsi" w:cstheme="minorHAnsi"/>
                <w:color w:val="000000"/>
                <w:spacing w:val="3"/>
                <w:shd w:val="clear" w:color="auto" w:fill="FFFFFF"/>
              </w:rPr>
              <w:t>(UPCC, allied health resources)</w:t>
            </w:r>
          </w:p>
        </w:tc>
        <w:tc>
          <w:tcPr>
            <w:tcW w:w="2371" w:type="dxa"/>
          </w:tcPr>
          <w:p w14:paraId="33924BA7" w14:textId="6EB603DE" w:rsidR="00A83232" w:rsidRPr="00792E0E" w:rsidRDefault="005D60C6" w:rsidP="00A83232">
            <w:pPr>
              <w:keepNext/>
              <w:rPr>
                <w:rFonts w:asciiTheme="minorHAnsi" w:eastAsia="Verdana" w:hAnsiTheme="minorHAnsi" w:cstheme="minorHAnsi"/>
              </w:rPr>
            </w:pPr>
            <w:r>
              <w:rPr>
                <w:rFonts w:asciiTheme="minorHAnsi" w:eastAsia="Verdana" w:hAnsiTheme="minorHAnsi" w:cstheme="minorHAnsi"/>
              </w:rPr>
              <w:t>1</w:t>
            </w:r>
            <w:r w:rsidR="00A83232" w:rsidRPr="00792E0E">
              <w:rPr>
                <w:rFonts w:asciiTheme="minorHAnsi" w:eastAsia="Verdana" w:hAnsiTheme="minorHAnsi" w:cstheme="minorHAnsi"/>
              </w:rPr>
              <w:t xml:space="preserve"> seat: </w:t>
            </w:r>
          </w:p>
          <w:p w14:paraId="0E6D135F" w14:textId="77777777" w:rsidR="00A83232" w:rsidRPr="000D6843" w:rsidRDefault="00A83232" w:rsidP="00A83232">
            <w:pPr>
              <w:keepNext/>
              <w:rPr>
                <w:rFonts w:asciiTheme="minorHAnsi" w:eastAsia="Verdana" w:hAnsiTheme="minorHAnsi" w:cstheme="minorHAnsi"/>
                <w:i/>
                <w:iCs/>
              </w:rPr>
            </w:pPr>
            <w:r w:rsidRPr="000D6843">
              <w:rPr>
                <w:rFonts w:asciiTheme="minorHAnsi" w:eastAsia="Verdana" w:hAnsiTheme="minorHAnsi" w:cstheme="minorHAnsi"/>
                <w:i/>
                <w:iCs/>
              </w:rPr>
              <w:t>One administrator</w:t>
            </w:r>
          </w:p>
          <w:p w14:paraId="098CE4DA" w14:textId="75DDCB75" w:rsidR="00A83232" w:rsidRPr="000D6843" w:rsidRDefault="00A83232" w:rsidP="00A83232">
            <w:pPr>
              <w:keepNext/>
              <w:rPr>
                <w:rFonts w:asciiTheme="minorHAnsi" w:eastAsia="Verdana" w:hAnsiTheme="minorHAnsi" w:cstheme="minorHAnsi"/>
                <w:i/>
                <w:iCs/>
              </w:rPr>
            </w:pPr>
          </w:p>
        </w:tc>
        <w:tc>
          <w:tcPr>
            <w:tcW w:w="2517" w:type="dxa"/>
          </w:tcPr>
          <w:p w14:paraId="7D3441A7" w14:textId="77777777" w:rsidR="00A83232" w:rsidRPr="000D6843" w:rsidRDefault="00A83232" w:rsidP="00A83232">
            <w:pPr>
              <w:keepNext/>
              <w:rPr>
                <w:rFonts w:asciiTheme="minorHAnsi" w:eastAsia="Verdana" w:hAnsiTheme="minorHAnsi" w:cstheme="minorHAnsi"/>
                <w:i/>
                <w:iCs/>
              </w:rPr>
            </w:pPr>
            <w:r w:rsidRPr="000D6843">
              <w:rPr>
                <w:rFonts w:asciiTheme="minorHAnsi" w:eastAsia="Verdana" w:hAnsiTheme="minorHAnsi" w:cstheme="minorHAnsi"/>
                <w:i/>
                <w:iCs/>
              </w:rPr>
              <w:t>HA determined</w:t>
            </w:r>
          </w:p>
          <w:p w14:paraId="58C7A84A" w14:textId="77777777" w:rsidR="00A83232" w:rsidRPr="000D6843" w:rsidRDefault="00A83232" w:rsidP="00A83232">
            <w:pPr>
              <w:keepNext/>
              <w:rPr>
                <w:rFonts w:asciiTheme="minorHAnsi" w:hAnsiTheme="minorHAnsi" w:cstheme="minorHAnsi"/>
                <w:i/>
                <w:iCs/>
                <w:color w:val="000000"/>
                <w:spacing w:val="3"/>
                <w:shd w:val="clear" w:color="auto" w:fill="FFFFFF"/>
              </w:rPr>
            </w:pPr>
          </w:p>
        </w:tc>
        <w:tc>
          <w:tcPr>
            <w:tcW w:w="2243" w:type="dxa"/>
          </w:tcPr>
          <w:p w14:paraId="7E900C33" w14:textId="77777777" w:rsidR="00A83232" w:rsidRPr="000D6843" w:rsidRDefault="00A83232" w:rsidP="00A83232">
            <w:pPr>
              <w:keepNext/>
              <w:rPr>
                <w:rFonts w:asciiTheme="minorHAnsi" w:eastAsia="Verdana" w:hAnsiTheme="minorHAnsi" w:cstheme="minorHAnsi"/>
                <w:i/>
                <w:iCs/>
                <w:sz w:val="16"/>
                <w:szCs w:val="16"/>
              </w:rPr>
            </w:pPr>
            <w:r w:rsidRPr="000D6843">
              <w:rPr>
                <w:rFonts w:asciiTheme="minorHAnsi" w:hAnsiTheme="minorHAnsi" w:cstheme="minorHAnsi"/>
                <w:i/>
                <w:iCs/>
                <w:color w:val="000000"/>
                <w:spacing w:val="3"/>
                <w:sz w:val="16"/>
                <w:szCs w:val="16"/>
                <w:shd w:val="clear" w:color="auto" w:fill="FFFFFF"/>
              </w:rPr>
              <w:t>Attachment, same day access, extended hours, comprehensive care focused on mental health supports and social determinants of health</w:t>
            </w:r>
          </w:p>
        </w:tc>
      </w:tr>
      <w:tr w:rsidR="00A83232" w:rsidRPr="000D6843" w14:paraId="5CAC6F6C" w14:textId="77777777" w:rsidTr="72AB00F5">
        <w:tc>
          <w:tcPr>
            <w:tcW w:w="2219" w:type="dxa"/>
          </w:tcPr>
          <w:p w14:paraId="2E09F6DA" w14:textId="77777777" w:rsidR="00A83232" w:rsidRPr="00792E0E" w:rsidRDefault="00A83232" w:rsidP="00A83232">
            <w:pPr>
              <w:keepNext/>
              <w:rPr>
                <w:rFonts w:asciiTheme="minorHAnsi" w:eastAsia="Verdana" w:hAnsiTheme="minorHAnsi" w:cstheme="minorHAnsi"/>
              </w:rPr>
            </w:pPr>
            <w:r w:rsidRPr="00792E0E">
              <w:rPr>
                <w:rFonts w:asciiTheme="minorHAnsi" w:hAnsiTheme="minorHAnsi" w:cstheme="minorHAnsi"/>
                <w:b/>
                <w:bCs/>
                <w:color w:val="000000"/>
                <w:spacing w:val="3"/>
                <w:shd w:val="clear" w:color="auto" w:fill="FFFFFF"/>
              </w:rPr>
              <w:t>Community Indigenous Population</w:t>
            </w:r>
          </w:p>
        </w:tc>
        <w:tc>
          <w:tcPr>
            <w:tcW w:w="2371" w:type="dxa"/>
          </w:tcPr>
          <w:p w14:paraId="4F4FD3C0" w14:textId="3138ADC4" w:rsidR="00A83232" w:rsidRPr="00792E0E" w:rsidRDefault="00A83232" w:rsidP="00A83232">
            <w:pPr>
              <w:keepNext/>
              <w:rPr>
                <w:rFonts w:asciiTheme="minorHAnsi" w:eastAsia="Verdana" w:hAnsiTheme="minorHAnsi" w:cstheme="minorHAnsi"/>
              </w:rPr>
            </w:pPr>
            <w:r w:rsidRPr="00792E0E">
              <w:rPr>
                <w:rFonts w:asciiTheme="minorHAnsi" w:eastAsia="Verdana" w:hAnsiTheme="minorHAnsi" w:cstheme="minorHAnsi"/>
              </w:rPr>
              <w:t>2 seats</w:t>
            </w:r>
          </w:p>
          <w:p w14:paraId="447B3C53" w14:textId="77777777" w:rsidR="00A83232" w:rsidRPr="000D6843" w:rsidRDefault="00A83232" w:rsidP="00A83232">
            <w:pPr>
              <w:keepNext/>
              <w:rPr>
                <w:rFonts w:asciiTheme="minorHAnsi" w:eastAsia="Verdana" w:hAnsiTheme="minorHAnsi" w:cstheme="minorHAnsi"/>
                <w:i/>
                <w:iCs/>
              </w:rPr>
            </w:pPr>
          </w:p>
        </w:tc>
        <w:tc>
          <w:tcPr>
            <w:tcW w:w="2517" w:type="dxa"/>
          </w:tcPr>
          <w:p w14:paraId="46C6123F" w14:textId="666EFC76" w:rsidR="00A83232" w:rsidRPr="000D6843" w:rsidRDefault="00A83232" w:rsidP="00A83232">
            <w:pPr>
              <w:keepNext/>
              <w:rPr>
                <w:rFonts w:asciiTheme="minorHAnsi" w:hAnsiTheme="minorHAnsi" w:cstheme="minorHAnsi"/>
                <w:i/>
                <w:iCs/>
                <w:color w:val="000000"/>
                <w:spacing w:val="3"/>
                <w:shd w:val="clear" w:color="auto" w:fill="FFFFFF"/>
              </w:rPr>
            </w:pPr>
            <w:r w:rsidRPr="000D6843">
              <w:rPr>
                <w:rFonts w:asciiTheme="minorHAnsi" w:eastAsia="Verdana" w:hAnsiTheme="minorHAnsi" w:cstheme="minorHAnsi"/>
                <w:i/>
                <w:iCs/>
              </w:rPr>
              <w:t>Locally determined</w:t>
            </w:r>
            <w:r w:rsidR="0015402C">
              <w:rPr>
                <w:rFonts w:asciiTheme="minorHAnsi" w:eastAsia="Verdana" w:hAnsiTheme="minorHAnsi" w:cstheme="minorHAnsi"/>
                <w:i/>
                <w:iCs/>
              </w:rPr>
              <w:t xml:space="preserve"> </w:t>
            </w:r>
          </w:p>
        </w:tc>
        <w:tc>
          <w:tcPr>
            <w:tcW w:w="2243" w:type="dxa"/>
          </w:tcPr>
          <w:p w14:paraId="37B6C96A" w14:textId="1F4F2C61" w:rsidR="00A83232" w:rsidRPr="000D6843" w:rsidRDefault="00A83232" w:rsidP="00A83232">
            <w:pPr>
              <w:keepNext/>
              <w:rPr>
                <w:rFonts w:asciiTheme="minorHAnsi" w:hAnsiTheme="minorHAnsi" w:cstheme="minorHAnsi"/>
                <w:i/>
                <w:iCs/>
                <w:color w:val="000000"/>
                <w:spacing w:val="3"/>
                <w:sz w:val="16"/>
                <w:szCs w:val="16"/>
                <w:shd w:val="clear" w:color="auto" w:fill="FFFFFF"/>
              </w:rPr>
            </w:pPr>
            <w:r w:rsidRPr="000D6843">
              <w:rPr>
                <w:rFonts w:asciiTheme="minorHAnsi" w:hAnsiTheme="minorHAnsi" w:cstheme="minorHAnsi"/>
                <w:i/>
                <w:iCs/>
                <w:color w:val="000000"/>
                <w:spacing w:val="3"/>
                <w:sz w:val="16"/>
                <w:szCs w:val="16"/>
                <w:shd w:val="clear" w:color="auto" w:fill="FFFFFF"/>
              </w:rPr>
              <w:t xml:space="preserve">Culturally safe care, coordination of care, access </w:t>
            </w:r>
            <w:r w:rsidR="0090207E">
              <w:rPr>
                <w:rFonts w:asciiTheme="minorHAnsi" w:hAnsiTheme="minorHAnsi" w:cstheme="minorHAnsi"/>
                <w:i/>
                <w:iCs/>
                <w:color w:val="000000"/>
                <w:spacing w:val="3"/>
                <w:sz w:val="16"/>
                <w:szCs w:val="16"/>
                <w:shd w:val="clear" w:color="auto" w:fill="FFFFFF"/>
              </w:rPr>
              <w:t>&amp;</w:t>
            </w:r>
            <w:r w:rsidRPr="000D6843">
              <w:rPr>
                <w:rFonts w:asciiTheme="minorHAnsi" w:hAnsiTheme="minorHAnsi" w:cstheme="minorHAnsi"/>
                <w:i/>
                <w:iCs/>
                <w:color w:val="000000"/>
                <w:spacing w:val="3"/>
                <w:sz w:val="16"/>
                <w:szCs w:val="16"/>
                <w:shd w:val="clear" w:color="auto" w:fill="FFFFFF"/>
              </w:rPr>
              <w:t xml:space="preserve"> attachment,</w:t>
            </w:r>
          </w:p>
          <w:p w14:paraId="7A59A8C4" w14:textId="77777777" w:rsidR="00A83232" w:rsidRPr="000D6843" w:rsidRDefault="00A83232" w:rsidP="00A83232">
            <w:pPr>
              <w:keepNext/>
              <w:rPr>
                <w:rFonts w:asciiTheme="minorHAnsi" w:eastAsia="Verdana" w:hAnsiTheme="minorHAnsi" w:cstheme="minorHAnsi"/>
                <w:i/>
                <w:iCs/>
              </w:rPr>
            </w:pPr>
            <w:r w:rsidRPr="000D6843">
              <w:rPr>
                <w:rFonts w:asciiTheme="minorHAnsi" w:eastAsia="Verdana" w:hAnsiTheme="minorHAnsi" w:cstheme="minorHAnsi"/>
                <w:i/>
                <w:iCs/>
                <w:color w:val="000000"/>
                <w:spacing w:val="3"/>
                <w:sz w:val="16"/>
                <w:szCs w:val="16"/>
                <w:shd w:val="clear" w:color="auto" w:fill="FFFFFF"/>
              </w:rPr>
              <w:t>social determinants of health</w:t>
            </w:r>
          </w:p>
        </w:tc>
      </w:tr>
      <w:tr w:rsidR="00A83232" w:rsidRPr="000D6843" w14:paraId="682E77BD" w14:textId="77777777" w:rsidTr="72AB00F5">
        <w:tc>
          <w:tcPr>
            <w:tcW w:w="2219" w:type="dxa"/>
          </w:tcPr>
          <w:p w14:paraId="5E3B64C3" w14:textId="11F9A168" w:rsidR="00A83232" w:rsidRPr="00792E0E" w:rsidRDefault="00A83232" w:rsidP="00A83232">
            <w:pPr>
              <w:keepNext/>
              <w:rPr>
                <w:rFonts w:asciiTheme="minorHAnsi" w:eastAsia="Verdana" w:hAnsiTheme="minorHAnsi" w:cstheme="minorHAnsi"/>
              </w:rPr>
            </w:pPr>
            <w:r w:rsidRPr="00792E0E">
              <w:rPr>
                <w:rFonts w:asciiTheme="minorHAnsi" w:hAnsiTheme="minorHAnsi" w:cstheme="minorHAnsi"/>
                <w:b/>
                <w:bCs/>
                <w:color w:val="000000"/>
                <w:spacing w:val="3"/>
                <w:shd w:val="clear" w:color="auto" w:fill="FFFFFF"/>
              </w:rPr>
              <w:t>Community</w:t>
            </w:r>
            <w:r w:rsidR="00792E0E" w:rsidRPr="00792E0E">
              <w:rPr>
                <w:rFonts w:asciiTheme="minorHAnsi" w:hAnsiTheme="minorHAnsi" w:cstheme="minorHAnsi"/>
                <w:b/>
                <w:bCs/>
                <w:color w:val="000000"/>
                <w:spacing w:val="3"/>
                <w:shd w:val="clear" w:color="auto" w:fill="FFFFFF"/>
              </w:rPr>
              <w:t xml:space="preserve"> Advisory Group</w:t>
            </w:r>
          </w:p>
        </w:tc>
        <w:tc>
          <w:tcPr>
            <w:tcW w:w="2371" w:type="dxa"/>
          </w:tcPr>
          <w:p w14:paraId="2E7EDA1C" w14:textId="27977A4D" w:rsidR="00A83232" w:rsidRPr="00792E0E" w:rsidRDefault="00A83232" w:rsidP="00A83232">
            <w:pPr>
              <w:keepNext/>
              <w:rPr>
                <w:rFonts w:asciiTheme="minorHAnsi" w:eastAsia="Verdana" w:hAnsiTheme="minorHAnsi" w:cstheme="minorHAnsi"/>
              </w:rPr>
            </w:pPr>
            <w:r w:rsidRPr="00792E0E">
              <w:rPr>
                <w:rFonts w:asciiTheme="minorHAnsi" w:eastAsia="Verdana" w:hAnsiTheme="minorHAnsi" w:cstheme="minorHAnsi"/>
              </w:rPr>
              <w:t>2 seats</w:t>
            </w:r>
          </w:p>
        </w:tc>
        <w:tc>
          <w:tcPr>
            <w:tcW w:w="2517" w:type="dxa"/>
          </w:tcPr>
          <w:p w14:paraId="5382377E" w14:textId="25C36C26" w:rsidR="00A83232" w:rsidRPr="000D6843" w:rsidRDefault="0084178F" w:rsidP="00A83232">
            <w:pPr>
              <w:keepNext/>
              <w:rPr>
                <w:rFonts w:asciiTheme="minorHAnsi" w:hAnsiTheme="minorHAnsi" w:cstheme="minorHAnsi"/>
                <w:i/>
                <w:iCs/>
                <w:color w:val="000000"/>
                <w:spacing w:val="3"/>
                <w:shd w:val="clear" w:color="auto" w:fill="FFFFFF"/>
              </w:rPr>
            </w:pPr>
            <w:r>
              <w:rPr>
                <w:rFonts w:asciiTheme="minorHAnsi" w:eastAsia="Verdana" w:hAnsiTheme="minorHAnsi" w:cstheme="minorHAnsi"/>
                <w:i/>
                <w:iCs/>
              </w:rPr>
              <w:t>Representatives are n</w:t>
            </w:r>
            <w:r w:rsidR="00E96C65">
              <w:rPr>
                <w:rFonts w:asciiTheme="minorHAnsi" w:eastAsia="Verdana" w:hAnsiTheme="minorHAnsi" w:cstheme="minorHAnsi"/>
                <w:i/>
                <w:iCs/>
              </w:rPr>
              <w:t>om</w:t>
            </w:r>
            <w:r>
              <w:rPr>
                <w:rFonts w:asciiTheme="minorHAnsi" w:eastAsia="Verdana" w:hAnsiTheme="minorHAnsi" w:cstheme="minorHAnsi"/>
                <w:i/>
                <w:iCs/>
              </w:rPr>
              <w:t>i</w:t>
            </w:r>
            <w:r w:rsidR="00E96C65">
              <w:rPr>
                <w:rFonts w:asciiTheme="minorHAnsi" w:eastAsia="Verdana" w:hAnsiTheme="minorHAnsi" w:cstheme="minorHAnsi"/>
                <w:i/>
                <w:iCs/>
              </w:rPr>
              <w:t>n</w:t>
            </w:r>
            <w:r>
              <w:rPr>
                <w:rFonts w:asciiTheme="minorHAnsi" w:eastAsia="Verdana" w:hAnsiTheme="minorHAnsi" w:cstheme="minorHAnsi"/>
                <w:i/>
                <w:iCs/>
              </w:rPr>
              <w:t>ated</w:t>
            </w:r>
            <w:r w:rsidR="00C036C2">
              <w:rPr>
                <w:rFonts w:asciiTheme="minorHAnsi" w:eastAsia="Verdana" w:hAnsiTheme="minorHAnsi" w:cstheme="minorHAnsi"/>
                <w:i/>
                <w:iCs/>
              </w:rPr>
              <w:t xml:space="preserve"> by the Community Advisory Group</w:t>
            </w:r>
          </w:p>
        </w:tc>
        <w:tc>
          <w:tcPr>
            <w:tcW w:w="2243" w:type="dxa"/>
          </w:tcPr>
          <w:p w14:paraId="4597B603" w14:textId="77777777" w:rsidR="00A83232" w:rsidRPr="000D6843" w:rsidRDefault="00A83232" w:rsidP="00A83232">
            <w:pPr>
              <w:keepNext/>
              <w:rPr>
                <w:rFonts w:asciiTheme="minorHAnsi" w:eastAsia="Verdana" w:hAnsiTheme="minorHAnsi" w:cstheme="minorHAnsi"/>
                <w:i/>
                <w:iCs/>
              </w:rPr>
            </w:pPr>
            <w:r w:rsidRPr="000D6843">
              <w:rPr>
                <w:rFonts w:asciiTheme="minorHAnsi" w:hAnsiTheme="minorHAnsi" w:cstheme="minorHAnsi"/>
                <w:i/>
                <w:iCs/>
                <w:color w:val="000000"/>
                <w:spacing w:val="3"/>
                <w:shd w:val="clear" w:color="auto" w:fill="FFFFFF"/>
              </w:rPr>
              <w:t>All priorities</w:t>
            </w:r>
          </w:p>
        </w:tc>
      </w:tr>
      <w:tr w:rsidR="00A83232" w:rsidRPr="000D6843" w14:paraId="7488F6B9" w14:textId="77777777" w:rsidTr="72AB00F5">
        <w:tc>
          <w:tcPr>
            <w:tcW w:w="2219" w:type="dxa"/>
          </w:tcPr>
          <w:p w14:paraId="59B48804" w14:textId="77777777" w:rsidR="00A83232" w:rsidRPr="00792E0E" w:rsidRDefault="00A83232" w:rsidP="00A83232">
            <w:pPr>
              <w:keepNext/>
              <w:rPr>
                <w:rFonts w:asciiTheme="minorHAnsi" w:hAnsiTheme="minorHAnsi" w:cstheme="minorHAnsi"/>
                <w:b/>
                <w:bCs/>
                <w:color w:val="000000"/>
                <w:spacing w:val="3"/>
                <w:shd w:val="clear" w:color="auto" w:fill="FFFFFF"/>
              </w:rPr>
            </w:pPr>
            <w:r w:rsidRPr="00792E0E">
              <w:rPr>
                <w:rFonts w:asciiTheme="minorHAnsi" w:hAnsiTheme="minorHAnsi" w:cstheme="minorHAnsi"/>
                <w:b/>
                <w:bCs/>
                <w:color w:val="000000"/>
                <w:spacing w:val="3"/>
                <w:shd w:val="clear" w:color="auto" w:fill="FFFFFF"/>
              </w:rPr>
              <w:t>Maternity Care</w:t>
            </w:r>
          </w:p>
        </w:tc>
        <w:tc>
          <w:tcPr>
            <w:tcW w:w="2371" w:type="dxa"/>
          </w:tcPr>
          <w:p w14:paraId="7DD2F30A" w14:textId="77777777" w:rsidR="00A83232" w:rsidRPr="000D6843" w:rsidRDefault="00A83232" w:rsidP="00A83232">
            <w:pPr>
              <w:keepNext/>
              <w:rPr>
                <w:rFonts w:asciiTheme="minorHAnsi" w:eastAsia="Verdana" w:hAnsiTheme="minorHAnsi" w:cstheme="minorHAnsi"/>
                <w:i/>
                <w:iCs/>
              </w:rPr>
            </w:pPr>
            <w:r>
              <w:rPr>
                <w:rFonts w:asciiTheme="minorHAnsi" w:eastAsia="Verdana" w:hAnsiTheme="minorHAnsi" w:cstheme="minorHAnsi"/>
                <w:i/>
                <w:iCs/>
              </w:rPr>
              <w:t xml:space="preserve">1 </w:t>
            </w:r>
            <w:r w:rsidRPr="000D6843">
              <w:rPr>
                <w:rFonts w:asciiTheme="minorHAnsi" w:eastAsia="Verdana" w:hAnsiTheme="minorHAnsi" w:cstheme="minorHAnsi"/>
                <w:i/>
                <w:iCs/>
              </w:rPr>
              <w:t xml:space="preserve">seat: </w:t>
            </w:r>
          </w:p>
          <w:p w14:paraId="20C2D4ED" w14:textId="77777777" w:rsidR="00A83232" w:rsidRPr="000D6843" w:rsidRDefault="00A83232" w:rsidP="00A83232">
            <w:pPr>
              <w:keepNext/>
              <w:rPr>
                <w:rFonts w:asciiTheme="minorHAnsi" w:eastAsia="Verdana" w:hAnsiTheme="minorHAnsi" w:cstheme="minorHAnsi"/>
                <w:i/>
                <w:iCs/>
              </w:rPr>
            </w:pPr>
            <w:r w:rsidRPr="000D6843">
              <w:rPr>
                <w:rFonts w:asciiTheme="minorHAnsi" w:eastAsia="Verdana" w:hAnsiTheme="minorHAnsi" w:cstheme="minorHAnsi"/>
                <w:i/>
                <w:iCs/>
              </w:rPr>
              <w:t>FP or midwife</w:t>
            </w:r>
          </w:p>
          <w:p w14:paraId="6D6F392C" w14:textId="77777777" w:rsidR="00A83232" w:rsidRPr="000D6843" w:rsidRDefault="00A83232" w:rsidP="00A83232">
            <w:pPr>
              <w:keepNext/>
              <w:rPr>
                <w:rFonts w:asciiTheme="minorHAnsi" w:eastAsia="Verdana" w:hAnsiTheme="minorHAnsi" w:cstheme="minorHAnsi"/>
                <w:i/>
                <w:iCs/>
              </w:rPr>
            </w:pPr>
          </w:p>
        </w:tc>
        <w:tc>
          <w:tcPr>
            <w:tcW w:w="2517" w:type="dxa"/>
          </w:tcPr>
          <w:p w14:paraId="5EF14C36" w14:textId="77777777" w:rsidR="00A83232" w:rsidRPr="000D6843" w:rsidRDefault="00A83232" w:rsidP="00A83232">
            <w:pPr>
              <w:keepNext/>
              <w:rPr>
                <w:rFonts w:asciiTheme="minorHAnsi" w:eastAsia="Verdana" w:hAnsiTheme="minorHAnsi" w:cstheme="minorHAnsi"/>
                <w:i/>
                <w:iCs/>
              </w:rPr>
            </w:pPr>
            <w:r w:rsidRPr="000D6843">
              <w:rPr>
                <w:rFonts w:asciiTheme="minorHAnsi" w:eastAsia="Verdana" w:hAnsiTheme="minorHAnsi" w:cstheme="minorHAnsi"/>
                <w:i/>
                <w:iCs/>
              </w:rPr>
              <w:t>Selected by the Division of Family Practice in collaboration with local midwives</w:t>
            </w:r>
          </w:p>
        </w:tc>
        <w:tc>
          <w:tcPr>
            <w:tcW w:w="2243" w:type="dxa"/>
          </w:tcPr>
          <w:p w14:paraId="6A059DF0" w14:textId="77777777" w:rsidR="00A83232" w:rsidRPr="000D6843" w:rsidRDefault="00A83232" w:rsidP="00A83232">
            <w:pPr>
              <w:keepNext/>
              <w:rPr>
                <w:rFonts w:asciiTheme="minorHAnsi" w:eastAsia="Verdana" w:hAnsiTheme="minorHAnsi" w:cstheme="minorHAnsi"/>
                <w:i/>
                <w:iCs/>
              </w:rPr>
            </w:pPr>
            <w:r w:rsidRPr="000D6843">
              <w:rPr>
                <w:rFonts w:asciiTheme="minorHAnsi" w:hAnsiTheme="minorHAnsi" w:cstheme="minorHAnsi"/>
                <w:i/>
                <w:iCs/>
                <w:color w:val="000000"/>
                <w:spacing w:val="3"/>
                <w:shd w:val="clear" w:color="auto" w:fill="FFFFFF"/>
              </w:rPr>
              <w:t>Access and comprehensive care focused on maternity care</w:t>
            </w:r>
          </w:p>
        </w:tc>
      </w:tr>
      <w:tr w:rsidR="00A83232" w:rsidRPr="000D6843" w14:paraId="42A83553" w14:textId="77777777" w:rsidTr="72AB00F5">
        <w:tc>
          <w:tcPr>
            <w:tcW w:w="2219" w:type="dxa"/>
          </w:tcPr>
          <w:p w14:paraId="456DFEAF" w14:textId="77777777" w:rsidR="00A83232" w:rsidRPr="00792E0E" w:rsidRDefault="00A83232" w:rsidP="00A83232">
            <w:pPr>
              <w:keepNext/>
              <w:rPr>
                <w:rFonts w:asciiTheme="minorHAnsi" w:hAnsiTheme="minorHAnsi" w:cstheme="minorHAnsi"/>
                <w:b/>
                <w:bCs/>
                <w:color w:val="000000"/>
                <w:spacing w:val="3"/>
                <w:shd w:val="clear" w:color="auto" w:fill="FFFFFF"/>
              </w:rPr>
            </w:pPr>
            <w:r w:rsidRPr="00792E0E">
              <w:rPr>
                <w:rFonts w:asciiTheme="minorHAnsi" w:hAnsiTheme="minorHAnsi" w:cstheme="minorHAnsi"/>
                <w:b/>
                <w:bCs/>
                <w:color w:val="000000"/>
                <w:spacing w:val="3"/>
                <w:shd w:val="clear" w:color="auto" w:fill="FFFFFF"/>
              </w:rPr>
              <w:t>Operations</w:t>
            </w:r>
          </w:p>
        </w:tc>
        <w:tc>
          <w:tcPr>
            <w:tcW w:w="7131" w:type="dxa"/>
            <w:gridSpan w:val="3"/>
          </w:tcPr>
          <w:p w14:paraId="27D05392" w14:textId="77777777" w:rsidR="00A83232" w:rsidRPr="000D6843" w:rsidRDefault="00A83232" w:rsidP="00A83232">
            <w:pPr>
              <w:keepNext/>
              <w:rPr>
                <w:rFonts w:asciiTheme="minorHAnsi" w:eastAsia="Verdana" w:hAnsiTheme="minorHAnsi" w:cstheme="minorHAnsi"/>
                <w:i/>
                <w:iCs/>
                <w:sz w:val="16"/>
                <w:szCs w:val="16"/>
              </w:rPr>
            </w:pPr>
            <w:r w:rsidRPr="000D6843">
              <w:rPr>
                <w:rFonts w:asciiTheme="minorHAnsi" w:eastAsia="Verdana" w:hAnsiTheme="minorHAnsi" w:cstheme="minorHAnsi"/>
                <w:i/>
                <w:iCs/>
                <w:sz w:val="16"/>
                <w:szCs w:val="16"/>
              </w:rPr>
              <w:t>Non-member: PCN Manager/Director or their designate (division hired)</w:t>
            </w:r>
          </w:p>
          <w:p w14:paraId="7E22D343" w14:textId="77777777" w:rsidR="00A83232" w:rsidRDefault="00A83232" w:rsidP="00A83232">
            <w:pPr>
              <w:keepNext/>
              <w:rPr>
                <w:rFonts w:asciiTheme="minorHAnsi" w:eastAsia="Verdana" w:hAnsiTheme="minorHAnsi" w:cstheme="minorHAnsi"/>
                <w:i/>
                <w:iCs/>
                <w:sz w:val="16"/>
                <w:szCs w:val="16"/>
              </w:rPr>
            </w:pPr>
            <w:r w:rsidRPr="000D6843">
              <w:rPr>
                <w:rFonts w:asciiTheme="minorHAnsi" w:eastAsia="Verdana" w:hAnsiTheme="minorHAnsi" w:cstheme="minorHAnsi"/>
                <w:i/>
                <w:iCs/>
                <w:sz w:val="16"/>
                <w:szCs w:val="16"/>
              </w:rPr>
              <w:t>Non-member: PCN Managers (health authority hired)</w:t>
            </w:r>
          </w:p>
          <w:p w14:paraId="391FE2C8" w14:textId="0449686C" w:rsidR="005D60C6" w:rsidRPr="000D6843" w:rsidRDefault="005D60C6" w:rsidP="00A83232">
            <w:pPr>
              <w:keepNext/>
              <w:rPr>
                <w:rFonts w:asciiTheme="minorHAnsi" w:eastAsia="Verdana" w:hAnsiTheme="minorHAnsi" w:cstheme="minorHAnsi"/>
                <w:i/>
                <w:iCs/>
                <w:sz w:val="16"/>
                <w:szCs w:val="16"/>
              </w:rPr>
            </w:pPr>
            <w:r>
              <w:rPr>
                <w:rFonts w:asciiTheme="minorHAnsi" w:eastAsia="Verdana" w:hAnsiTheme="minorHAnsi" w:cstheme="minorHAnsi"/>
                <w:i/>
                <w:iCs/>
                <w:sz w:val="16"/>
                <w:szCs w:val="16"/>
              </w:rPr>
              <w:t>Non-member: HA Clinical lead</w:t>
            </w:r>
          </w:p>
          <w:p w14:paraId="190FBFA2" w14:textId="77777777" w:rsidR="00A83232" w:rsidRPr="000D6843" w:rsidRDefault="00A83232" w:rsidP="00A83232">
            <w:pPr>
              <w:keepNext/>
              <w:rPr>
                <w:rFonts w:asciiTheme="minorHAnsi" w:eastAsia="Verdana" w:hAnsiTheme="minorHAnsi" w:cstheme="minorHAnsi"/>
                <w:i/>
                <w:iCs/>
                <w:sz w:val="16"/>
                <w:szCs w:val="16"/>
              </w:rPr>
            </w:pPr>
            <w:r w:rsidRPr="000D6843">
              <w:rPr>
                <w:rFonts w:asciiTheme="minorHAnsi" w:eastAsia="Verdana" w:hAnsiTheme="minorHAnsi" w:cstheme="minorHAnsi"/>
                <w:i/>
                <w:iCs/>
                <w:sz w:val="16"/>
                <w:szCs w:val="16"/>
              </w:rPr>
              <w:t>Ex-officio non-member: Division of Family Practice Executive Director or their designate</w:t>
            </w:r>
          </w:p>
          <w:p w14:paraId="0C375AEF" w14:textId="77777777" w:rsidR="00A83232" w:rsidRPr="000D6843" w:rsidRDefault="00A83232" w:rsidP="00A83232">
            <w:pPr>
              <w:spacing w:line="259" w:lineRule="auto"/>
              <w:contextualSpacing/>
              <w:rPr>
                <w:rFonts w:asciiTheme="minorHAnsi" w:hAnsiTheme="minorHAnsi" w:cstheme="minorHAnsi"/>
                <w:i/>
                <w:iCs/>
              </w:rPr>
            </w:pPr>
            <w:r w:rsidRPr="000D6843">
              <w:rPr>
                <w:rFonts w:asciiTheme="minorHAnsi" w:hAnsiTheme="minorHAnsi" w:cstheme="minorHAnsi"/>
                <w:i/>
                <w:iCs/>
                <w:color w:val="000000"/>
                <w:spacing w:val="3"/>
                <w:sz w:val="16"/>
                <w:szCs w:val="16"/>
                <w:shd w:val="clear" w:color="auto" w:fill="FFFFFF"/>
              </w:rPr>
              <w:t>Ex-officio non-member: Ministry of Health and FPSC staff</w:t>
            </w:r>
            <w:r w:rsidRPr="000D6843">
              <w:rPr>
                <w:rFonts w:asciiTheme="minorHAnsi" w:hAnsiTheme="minorHAnsi" w:cstheme="minorHAnsi"/>
                <w:i/>
                <w:iCs/>
                <w:color w:val="000000"/>
                <w:spacing w:val="3"/>
                <w:shd w:val="clear" w:color="auto" w:fill="FFFFFF"/>
              </w:rPr>
              <w:t xml:space="preserve">  </w:t>
            </w:r>
            <w:r w:rsidRPr="000D6843">
              <w:rPr>
                <w:rFonts w:asciiTheme="minorHAnsi" w:hAnsiTheme="minorHAnsi" w:cstheme="minorHAnsi"/>
                <w:i/>
                <w:iCs/>
              </w:rPr>
              <w:t xml:space="preserve"> </w:t>
            </w:r>
          </w:p>
        </w:tc>
      </w:tr>
    </w:tbl>
    <w:p w14:paraId="52C80C1A" w14:textId="475D3E57" w:rsidR="000D6843" w:rsidRDefault="000D6843" w:rsidP="00404D6C">
      <w:pPr>
        <w:jc w:val="both"/>
        <w:rPr>
          <w:rFonts w:cstheme="minorHAnsi"/>
          <w:color w:val="4472C4" w:themeColor="accent1"/>
          <w:sz w:val="22"/>
          <w:szCs w:val="22"/>
          <w:lang w:val="en"/>
        </w:rPr>
      </w:pPr>
    </w:p>
    <w:p w14:paraId="5F2D6360" w14:textId="225D7820" w:rsidR="007471C7" w:rsidRDefault="007471C7" w:rsidP="000D6843">
      <w:pPr>
        <w:ind w:left="720"/>
        <w:jc w:val="both"/>
        <w:rPr>
          <w:rFonts w:cstheme="minorHAnsi"/>
          <w:color w:val="4472C4" w:themeColor="accent1"/>
          <w:sz w:val="22"/>
          <w:szCs w:val="22"/>
          <w:lang w:val="en"/>
        </w:rPr>
      </w:pPr>
    </w:p>
    <w:p w14:paraId="76D636CB" w14:textId="4B437F19" w:rsidR="008B286A" w:rsidRPr="00A83232" w:rsidRDefault="008B286A" w:rsidP="00404D6C">
      <w:pPr>
        <w:ind w:left="360"/>
        <w:jc w:val="both"/>
        <w:rPr>
          <w:rFonts w:cstheme="minorHAnsi"/>
          <w:sz w:val="22"/>
          <w:szCs w:val="22"/>
          <w:lang w:val="en"/>
        </w:rPr>
      </w:pPr>
      <w:r w:rsidRPr="00A83232">
        <w:rPr>
          <w:rFonts w:cstheme="minorHAnsi"/>
          <w:sz w:val="22"/>
          <w:szCs w:val="22"/>
          <w:lang w:val="en"/>
        </w:rPr>
        <w:lastRenderedPageBreak/>
        <w:t>Member</w:t>
      </w:r>
      <w:r w:rsidR="008D35D1" w:rsidRPr="00A83232">
        <w:rPr>
          <w:rFonts w:cstheme="minorHAnsi"/>
          <w:sz w:val="22"/>
          <w:szCs w:val="22"/>
          <w:lang w:val="en"/>
        </w:rPr>
        <w:t>s are responsible for coming prepared and attending all meetings of the PCN Steering Committee and contributing to the discussions in a collaborative and effective manner.  Members are accountable to their</w:t>
      </w:r>
      <w:r w:rsidR="0097103B" w:rsidRPr="00A83232">
        <w:rPr>
          <w:rFonts w:cstheme="minorHAnsi"/>
          <w:sz w:val="22"/>
          <w:szCs w:val="22"/>
          <w:lang w:val="en"/>
        </w:rPr>
        <w:t xml:space="preserve"> selecting </w:t>
      </w:r>
      <w:r w:rsidR="0025566F" w:rsidRPr="00A83232">
        <w:rPr>
          <w:rFonts w:cstheme="minorHAnsi"/>
          <w:sz w:val="22"/>
          <w:szCs w:val="22"/>
          <w:lang w:val="en"/>
        </w:rPr>
        <w:t>organization but</w:t>
      </w:r>
      <w:r w:rsidR="008D35D1" w:rsidRPr="00A83232">
        <w:rPr>
          <w:rFonts w:cstheme="minorHAnsi"/>
          <w:sz w:val="22"/>
          <w:szCs w:val="22"/>
          <w:lang w:val="en"/>
        </w:rPr>
        <w:t xml:space="preserve"> agree to fully participate in efforts to improve primary care access, patient experience and health outcomes for the community the PCN represents</w:t>
      </w:r>
      <w:r w:rsidR="00DF3073">
        <w:rPr>
          <w:rFonts w:cstheme="minorHAnsi"/>
          <w:sz w:val="22"/>
          <w:szCs w:val="22"/>
          <w:lang w:val="en"/>
        </w:rPr>
        <w:t xml:space="preserve"> (</w:t>
      </w:r>
      <w:r w:rsidR="00740AB5" w:rsidRPr="00A83232">
        <w:rPr>
          <w:rFonts w:cstheme="minorHAnsi"/>
          <w:sz w:val="22"/>
          <w:szCs w:val="22"/>
          <w:lang w:val="en"/>
        </w:rPr>
        <w:t xml:space="preserve">see </w:t>
      </w:r>
      <w:r w:rsidR="00DF3073">
        <w:rPr>
          <w:rFonts w:cstheme="minorHAnsi"/>
          <w:sz w:val="22"/>
          <w:szCs w:val="22"/>
          <w:lang w:val="en"/>
        </w:rPr>
        <w:t>S</w:t>
      </w:r>
      <w:r w:rsidR="00740AB5" w:rsidRPr="00A83232">
        <w:rPr>
          <w:rFonts w:cstheme="minorHAnsi"/>
          <w:sz w:val="22"/>
          <w:szCs w:val="22"/>
          <w:lang w:val="en"/>
        </w:rPr>
        <w:t xml:space="preserve">ection </w:t>
      </w:r>
      <w:r w:rsidR="009B25B7" w:rsidRPr="00A83232">
        <w:rPr>
          <w:rFonts w:cstheme="minorHAnsi"/>
          <w:sz w:val="22"/>
          <w:szCs w:val="22"/>
          <w:lang w:val="en"/>
        </w:rPr>
        <w:t>5</w:t>
      </w:r>
      <w:r w:rsidR="00740AB5" w:rsidRPr="00A83232">
        <w:rPr>
          <w:rFonts w:cstheme="minorHAnsi"/>
          <w:sz w:val="22"/>
          <w:szCs w:val="22"/>
          <w:lang w:val="en"/>
        </w:rPr>
        <w:t xml:space="preserve"> on membership Accountability</w:t>
      </w:r>
      <w:r w:rsidR="00BB0CFC">
        <w:rPr>
          <w:rFonts w:cstheme="minorHAnsi"/>
          <w:sz w:val="22"/>
          <w:szCs w:val="22"/>
          <w:lang w:val="en"/>
        </w:rPr>
        <w:t>)</w:t>
      </w:r>
      <w:r w:rsidR="00740AB5" w:rsidRPr="00A83232">
        <w:rPr>
          <w:rFonts w:cstheme="minorHAnsi"/>
          <w:sz w:val="22"/>
          <w:szCs w:val="22"/>
          <w:lang w:val="en"/>
        </w:rPr>
        <w:t xml:space="preserve">.  </w:t>
      </w:r>
    </w:p>
    <w:p w14:paraId="5ADD5C7F" w14:textId="77777777" w:rsidR="008D35D1" w:rsidRPr="00A83232" w:rsidRDefault="008D35D1" w:rsidP="000D6843">
      <w:pPr>
        <w:ind w:left="720"/>
        <w:jc w:val="both"/>
        <w:rPr>
          <w:rFonts w:cstheme="minorHAnsi"/>
          <w:sz w:val="22"/>
          <w:szCs w:val="22"/>
          <w:lang w:val="en"/>
        </w:rPr>
      </w:pPr>
    </w:p>
    <w:p w14:paraId="3483E681" w14:textId="77777777" w:rsidR="00993E00" w:rsidRPr="00A83232" w:rsidRDefault="00993E00" w:rsidP="0049715E">
      <w:pPr>
        <w:pStyle w:val="ListParagraph"/>
        <w:numPr>
          <w:ilvl w:val="0"/>
          <w:numId w:val="9"/>
        </w:numPr>
        <w:rPr>
          <w:rFonts w:asciiTheme="minorHAnsi" w:hAnsiTheme="minorHAnsi" w:cstheme="minorHAnsi"/>
          <w:b/>
          <w:bCs/>
          <w:iCs/>
          <w:color w:val="auto"/>
          <w:sz w:val="22"/>
          <w:szCs w:val="22"/>
        </w:rPr>
      </w:pPr>
      <w:r w:rsidRPr="00A83232">
        <w:rPr>
          <w:rFonts w:asciiTheme="minorHAnsi" w:hAnsiTheme="minorHAnsi" w:cstheme="minorHAnsi"/>
          <w:b/>
          <w:bCs/>
          <w:iCs/>
          <w:color w:val="auto"/>
          <w:sz w:val="22"/>
          <w:szCs w:val="22"/>
        </w:rPr>
        <w:t>Term of Membership</w:t>
      </w:r>
    </w:p>
    <w:p w14:paraId="432EA21A" w14:textId="4709B1F4" w:rsidR="00993E00" w:rsidRPr="00A83232" w:rsidRDefault="002E1946" w:rsidP="007007F0">
      <w:pPr>
        <w:ind w:left="360"/>
        <w:jc w:val="both"/>
        <w:rPr>
          <w:rFonts w:cstheme="minorHAnsi"/>
          <w:iCs/>
          <w:sz w:val="22"/>
          <w:szCs w:val="22"/>
        </w:rPr>
      </w:pPr>
      <w:r w:rsidRPr="00A83232">
        <w:rPr>
          <w:rFonts w:cstheme="minorHAnsi"/>
          <w:iCs/>
          <w:sz w:val="22"/>
          <w:szCs w:val="22"/>
        </w:rPr>
        <w:t>Term length is recommended to be three years. Maximum length of service is r</w:t>
      </w:r>
      <w:r w:rsidR="00993E00" w:rsidRPr="00A83232">
        <w:rPr>
          <w:rFonts w:cstheme="minorHAnsi"/>
          <w:iCs/>
          <w:sz w:val="22"/>
          <w:szCs w:val="22"/>
        </w:rPr>
        <w:t>ecommended as two three-year terms</w:t>
      </w:r>
      <w:r w:rsidRPr="00A83232">
        <w:rPr>
          <w:rFonts w:cstheme="minorHAnsi"/>
          <w:iCs/>
          <w:sz w:val="22"/>
          <w:szCs w:val="22"/>
        </w:rPr>
        <w:t xml:space="preserve">, either as a member, </w:t>
      </w:r>
      <w:r w:rsidR="0025566F">
        <w:rPr>
          <w:rFonts w:cstheme="minorHAnsi"/>
          <w:iCs/>
          <w:sz w:val="22"/>
          <w:szCs w:val="22"/>
        </w:rPr>
        <w:t>convenor</w:t>
      </w:r>
      <w:r w:rsidRPr="00A83232">
        <w:rPr>
          <w:rFonts w:cstheme="minorHAnsi"/>
          <w:iCs/>
          <w:sz w:val="22"/>
          <w:szCs w:val="22"/>
        </w:rPr>
        <w:t>, or both. For continuity, t</w:t>
      </w:r>
      <w:r w:rsidR="00993E00" w:rsidRPr="00A83232">
        <w:rPr>
          <w:rFonts w:cstheme="minorHAnsi"/>
          <w:iCs/>
          <w:sz w:val="22"/>
          <w:szCs w:val="22"/>
        </w:rPr>
        <w:t xml:space="preserve">erms should be staggered </w:t>
      </w:r>
      <w:r w:rsidRPr="00A83232">
        <w:rPr>
          <w:rFonts w:cstheme="minorHAnsi"/>
          <w:iCs/>
          <w:sz w:val="22"/>
          <w:szCs w:val="22"/>
        </w:rPr>
        <w:t xml:space="preserve">so that </w:t>
      </w:r>
      <w:r w:rsidR="00993E00" w:rsidRPr="00A83232">
        <w:rPr>
          <w:rFonts w:cstheme="minorHAnsi"/>
          <w:iCs/>
          <w:sz w:val="22"/>
          <w:szCs w:val="22"/>
        </w:rPr>
        <w:t xml:space="preserve">only </w:t>
      </w:r>
      <w:r w:rsidRPr="00A83232">
        <w:rPr>
          <w:rFonts w:cstheme="minorHAnsi"/>
          <w:iCs/>
          <w:sz w:val="22"/>
          <w:szCs w:val="22"/>
        </w:rPr>
        <w:t>a portion of</w:t>
      </w:r>
      <w:r w:rsidR="00993E00" w:rsidRPr="00A83232">
        <w:rPr>
          <w:rFonts w:cstheme="minorHAnsi"/>
          <w:iCs/>
          <w:sz w:val="22"/>
          <w:szCs w:val="22"/>
        </w:rPr>
        <w:t xml:space="preserve"> the Committee members are up for re-election e</w:t>
      </w:r>
      <w:r w:rsidRPr="00A83232">
        <w:rPr>
          <w:rFonts w:cstheme="minorHAnsi"/>
          <w:iCs/>
          <w:sz w:val="22"/>
          <w:szCs w:val="22"/>
        </w:rPr>
        <w:t>ach year.</w:t>
      </w:r>
    </w:p>
    <w:p w14:paraId="6F0DA4F8" w14:textId="77777777" w:rsidR="00993E00" w:rsidRPr="00A83232" w:rsidRDefault="00993E00" w:rsidP="00042DED">
      <w:pPr>
        <w:jc w:val="both"/>
        <w:rPr>
          <w:rFonts w:cstheme="minorHAnsi"/>
          <w:iCs/>
          <w:sz w:val="22"/>
          <w:szCs w:val="22"/>
        </w:rPr>
      </w:pPr>
    </w:p>
    <w:p w14:paraId="797EC303" w14:textId="77777777" w:rsidR="00993E00" w:rsidRPr="00A83232" w:rsidRDefault="00993E00" w:rsidP="0049715E">
      <w:pPr>
        <w:pStyle w:val="ListParagraph"/>
        <w:numPr>
          <w:ilvl w:val="0"/>
          <w:numId w:val="9"/>
        </w:numPr>
        <w:rPr>
          <w:rFonts w:asciiTheme="minorHAnsi" w:hAnsiTheme="minorHAnsi" w:cstheme="minorHAnsi"/>
          <w:b/>
          <w:bCs/>
          <w:iCs/>
          <w:color w:val="auto"/>
          <w:sz w:val="22"/>
          <w:szCs w:val="22"/>
        </w:rPr>
      </w:pPr>
      <w:r w:rsidRPr="00A83232">
        <w:rPr>
          <w:rFonts w:asciiTheme="minorHAnsi" w:hAnsiTheme="minorHAnsi" w:cstheme="minorHAnsi"/>
          <w:b/>
          <w:bCs/>
          <w:iCs/>
          <w:color w:val="auto"/>
          <w:sz w:val="22"/>
          <w:szCs w:val="22"/>
        </w:rPr>
        <w:t>Onboarding and Orientation</w:t>
      </w:r>
    </w:p>
    <w:p w14:paraId="6BC47C17" w14:textId="03B336E6" w:rsidR="007471C7" w:rsidRPr="00A83232" w:rsidRDefault="007471C7" w:rsidP="381BBE0A">
      <w:pPr>
        <w:ind w:left="360"/>
        <w:jc w:val="both"/>
        <w:rPr>
          <w:sz w:val="22"/>
          <w:szCs w:val="22"/>
        </w:rPr>
      </w:pPr>
      <w:r w:rsidRPr="381BBE0A">
        <w:rPr>
          <w:sz w:val="22"/>
          <w:szCs w:val="22"/>
        </w:rPr>
        <w:t xml:space="preserve">The orientation of new members </w:t>
      </w:r>
      <w:r w:rsidR="101416F5" w:rsidRPr="381BBE0A">
        <w:rPr>
          <w:sz w:val="22"/>
          <w:szCs w:val="22"/>
        </w:rPr>
        <w:t xml:space="preserve">to the local PCN </w:t>
      </w:r>
      <w:r w:rsidRPr="381BBE0A">
        <w:rPr>
          <w:sz w:val="22"/>
          <w:szCs w:val="22"/>
        </w:rPr>
        <w:t xml:space="preserve">is the responsibility of the </w:t>
      </w:r>
      <w:r w:rsidR="008D35D1" w:rsidRPr="381BBE0A">
        <w:rPr>
          <w:sz w:val="22"/>
          <w:szCs w:val="22"/>
        </w:rPr>
        <w:t xml:space="preserve">selecting </w:t>
      </w:r>
      <w:r w:rsidRPr="381BBE0A">
        <w:rPr>
          <w:sz w:val="22"/>
          <w:szCs w:val="22"/>
        </w:rPr>
        <w:t xml:space="preserve">organization that they represent and the PCN Manager.  </w:t>
      </w:r>
      <w:r w:rsidR="3F43D2DB" w:rsidRPr="381BBE0A">
        <w:rPr>
          <w:sz w:val="22"/>
          <w:szCs w:val="22"/>
        </w:rPr>
        <w:t>There will be additional</w:t>
      </w:r>
      <w:r w:rsidR="7340411F" w:rsidRPr="381BBE0A">
        <w:rPr>
          <w:sz w:val="22"/>
          <w:szCs w:val="22"/>
        </w:rPr>
        <w:t>, general, required orientation provided by the FPSC for PCN Steering Committee Chairs and members.</w:t>
      </w:r>
    </w:p>
    <w:p w14:paraId="3315EF8F" w14:textId="77777777" w:rsidR="008D35D1" w:rsidRPr="00A83232" w:rsidRDefault="008D35D1" w:rsidP="00042DED">
      <w:pPr>
        <w:jc w:val="both"/>
        <w:rPr>
          <w:rFonts w:cstheme="minorHAnsi"/>
          <w:b/>
          <w:bCs/>
          <w:iCs/>
          <w:sz w:val="22"/>
          <w:szCs w:val="22"/>
          <w:u w:val="single"/>
        </w:rPr>
      </w:pPr>
    </w:p>
    <w:p w14:paraId="66E3E179" w14:textId="64D4FCE8" w:rsidR="00993E00" w:rsidRPr="00A83232" w:rsidRDefault="00993E00" w:rsidP="0049715E">
      <w:pPr>
        <w:pStyle w:val="ListParagraph"/>
        <w:numPr>
          <w:ilvl w:val="0"/>
          <w:numId w:val="9"/>
        </w:numPr>
        <w:rPr>
          <w:rFonts w:asciiTheme="minorHAnsi" w:hAnsiTheme="minorHAnsi" w:cstheme="minorHAnsi"/>
          <w:b/>
          <w:bCs/>
          <w:iCs/>
          <w:color w:val="auto"/>
          <w:sz w:val="22"/>
          <w:szCs w:val="22"/>
        </w:rPr>
      </w:pPr>
      <w:r w:rsidRPr="00A83232">
        <w:rPr>
          <w:rFonts w:asciiTheme="minorHAnsi" w:hAnsiTheme="minorHAnsi" w:cstheme="minorHAnsi"/>
          <w:b/>
          <w:bCs/>
          <w:iCs/>
          <w:color w:val="auto"/>
          <w:sz w:val="22"/>
          <w:szCs w:val="22"/>
        </w:rPr>
        <w:t>Change of Membership</w:t>
      </w:r>
      <w:r w:rsidR="007007F0" w:rsidRPr="00A83232">
        <w:rPr>
          <w:rFonts w:asciiTheme="minorHAnsi" w:hAnsiTheme="minorHAnsi" w:cstheme="minorHAnsi"/>
          <w:b/>
          <w:bCs/>
          <w:iCs/>
          <w:color w:val="auto"/>
          <w:sz w:val="22"/>
          <w:szCs w:val="22"/>
        </w:rPr>
        <w:t xml:space="preserve"> – Offboarding and Removal</w:t>
      </w:r>
    </w:p>
    <w:p w14:paraId="4F4DC383" w14:textId="3CA1E80E" w:rsidR="00993E00" w:rsidRPr="00A83232" w:rsidRDefault="007007F0" w:rsidP="007007F0">
      <w:pPr>
        <w:ind w:left="360"/>
        <w:jc w:val="both"/>
        <w:rPr>
          <w:rFonts w:cstheme="minorHAnsi"/>
          <w:iCs/>
          <w:sz w:val="22"/>
          <w:szCs w:val="22"/>
        </w:rPr>
      </w:pPr>
      <w:r w:rsidRPr="00A83232">
        <w:rPr>
          <w:rFonts w:cstheme="minorHAnsi"/>
          <w:iCs/>
          <w:sz w:val="22"/>
          <w:szCs w:val="22"/>
        </w:rPr>
        <w:t>If a member ceases to attend three consecutive meetings without cause, they may, at the C</w:t>
      </w:r>
      <w:r w:rsidR="0025566F">
        <w:rPr>
          <w:rFonts w:cstheme="minorHAnsi"/>
          <w:iCs/>
          <w:sz w:val="22"/>
          <w:szCs w:val="22"/>
        </w:rPr>
        <w:t>onvenor</w:t>
      </w:r>
      <w:r w:rsidRPr="00A83232">
        <w:rPr>
          <w:rFonts w:cstheme="minorHAnsi"/>
          <w:iCs/>
          <w:sz w:val="22"/>
          <w:szCs w:val="22"/>
        </w:rPr>
        <w:t>’s discretion</w:t>
      </w:r>
      <w:r w:rsidR="008D35D1" w:rsidRPr="00A83232">
        <w:rPr>
          <w:rFonts w:cstheme="minorHAnsi"/>
          <w:iCs/>
          <w:sz w:val="22"/>
          <w:szCs w:val="22"/>
        </w:rPr>
        <w:t xml:space="preserve"> after discussion with the PCN Steering Committee</w:t>
      </w:r>
      <w:r w:rsidRPr="00A83232">
        <w:rPr>
          <w:rFonts w:cstheme="minorHAnsi"/>
          <w:iCs/>
          <w:sz w:val="22"/>
          <w:szCs w:val="22"/>
        </w:rPr>
        <w:t xml:space="preserve">, be removed from the Committee.  It is the responsibility of the </w:t>
      </w:r>
      <w:r w:rsidR="0025566F">
        <w:rPr>
          <w:rFonts w:cstheme="minorHAnsi"/>
          <w:iCs/>
          <w:sz w:val="22"/>
          <w:szCs w:val="22"/>
        </w:rPr>
        <w:t>Convenor</w:t>
      </w:r>
      <w:r w:rsidRPr="00A83232">
        <w:rPr>
          <w:rFonts w:cstheme="minorHAnsi"/>
          <w:iCs/>
          <w:sz w:val="22"/>
          <w:szCs w:val="22"/>
        </w:rPr>
        <w:t xml:space="preserve"> to inform the member of their removal and contact the selecting organization to request the appointment of an alternate member.</w:t>
      </w:r>
    </w:p>
    <w:p w14:paraId="1FFE62BC" w14:textId="77777777" w:rsidR="00993E00" w:rsidRPr="00A83232" w:rsidRDefault="00993E00" w:rsidP="00042DED">
      <w:pPr>
        <w:jc w:val="both"/>
        <w:rPr>
          <w:rFonts w:cstheme="minorHAnsi"/>
          <w:b/>
          <w:iCs/>
          <w:sz w:val="22"/>
          <w:szCs w:val="22"/>
          <w:u w:val="single"/>
        </w:rPr>
      </w:pPr>
    </w:p>
    <w:p w14:paraId="2C4DCA9F" w14:textId="044B4CAD" w:rsidR="0043380D" w:rsidRPr="00C50A80" w:rsidRDefault="00993E00" w:rsidP="0049715E">
      <w:pPr>
        <w:pStyle w:val="ListParagraph"/>
        <w:numPr>
          <w:ilvl w:val="0"/>
          <w:numId w:val="9"/>
        </w:numPr>
        <w:rPr>
          <w:rFonts w:asciiTheme="minorHAnsi" w:hAnsiTheme="minorHAnsi" w:cstheme="minorHAnsi"/>
          <w:b/>
          <w:bCs/>
          <w:iCs/>
          <w:color w:val="auto"/>
          <w:sz w:val="22"/>
          <w:szCs w:val="22"/>
        </w:rPr>
      </w:pPr>
      <w:r w:rsidRPr="00C50A80">
        <w:rPr>
          <w:rFonts w:asciiTheme="minorHAnsi" w:hAnsiTheme="minorHAnsi" w:cstheme="minorHAnsi"/>
          <w:b/>
          <w:bCs/>
          <w:iCs/>
          <w:color w:val="auto"/>
          <w:sz w:val="22"/>
          <w:szCs w:val="22"/>
        </w:rPr>
        <w:t>Advisory/</w:t>
      </w:r>
      <w:r w:rsidR="007007F0" w:rsidRPr="00C50A80">
        <w:rPr>
          <w:rFonts w:asciiTheme="minorHAnsi" w:hAnsiTheme="minorHAnsi" w:cstheme="minorHAnsi"/>
          <w:b/>
          <w:bCs/>
          <w:iCs/>
          <w:color w:val="auto"/>
          <w:sz w:val="22"/>
          <w:szCs w:val="22"/>
        </w:rPr>
        <w:t>A</w:t>
      </w:r>
      <w:r w:rsidRPr="00C50A80">
        <w:rPr>
          <w:rFonts w:asciiTheme="minorHAnsi" w:hAnsiTheme="minorHAnsi" w:cstheme="minorHAnsi"/>
          <w:b/>
          <w:bCs/>
          <w:iCs/>
          <w:color w:val="auto"/>
          <w:sz w:val="22"/>
          <w:szCs w:val="22"/>
        </w:rPr>
        <w:t>d hoc Members</w:t>
      </w:r>
    </w:p>
    <w:p w14:paraId="42ADA062" w14:textId="57C42322" w:rsidR="009170D2" w:rsidRPr="00A83232" w:rsidRDefault="00384148" w:rsidP="381BBE0A">
      <w:pPr>
        <w:ind w:left="360"/>
        <w:jc w:val="both"/>
        <w:rPr>
          <w:sz w:val="22"/>
          <w:szCs w:val="22"/>
        </w:rPr>
      </w:pPr>
      <w:r>
        <w:rPr>
          <w:sz w:val="22"/>
          <w:szCs w:val="22"/>
        </w:rPr>
        <w:t xml:space="preserve">The </w:t>
      </w:r>
      <w:r w:rsidR="00CD7648">
        <w:rPr>
          <w:sz w:val="22"/>
          <w:szCs w:val="22"/>
        </w:rPr>
        <w:t xml:space="preserve">Division Executive Director, </w:t>
      </w:r>
      <w:r w:rsidR="00CD7648" w:rsidRPr="004B7867">
        <w:rPr>
          <w:sz w:val="22"/>
          <w:szCs w:val="22"/>
        </w:rPr>
        <w:t>FPSC representative, Ministry of Health staff member,</w:t>
      </w:r>
      <w:r w:rsidR="00CD7648" w:rsidRPr="381BBE0A">
        <w:rPr>
          <w:sz w:val="22"/>
          <w:szCs w:val="22"/>
        </w:rPr>
        <w:t xml:space="preserve"> </w:t>
      </w:r>
      <w:r w:rsidR="00CD7648">
        <w:rPr>
          <w:sz w:val="22"/>
          <w:szCs w:val="22"/>
        </w:rPr>
        <w:t>and</w:t>
      </w:r>
      <w:r w:rsidR="00CD7648" w:rsidRPr="381BBE0A">
        <w:rPr>
          <w:sz w:val="22"/>
          <w:szCs w:val="22"/>
        </w:rPr>
        <w:t xml:space="preserve"> PCN Manager</w:t>
      </w:r>
      <w:r w:rsidR="00CD7648">
        <w:rPr>
          <w:sz w:val="22"/>
          <w:szCs w:val="22"/>
        </w:rPr>
        <w:t xml:space="preserve"> are ex-officio members.</w:t>
      </w:r>
      <w:r w:rsidR="00CD7648" w:rsidRPr="381BBE0A">
        <w:rPr>
          <w:sz w:val="22"/>
          <w:szCs w:val="22"/>
        </w:rPr>
        <w:t xml:space="preserve"> </w:t>
      </w:r>
      <w:r w:rsidR="009F451C" w:rsidRPr="381BBE0A">
        <w:rPr>
          <w:sz w:val="22"/>
          <w:szCs w:val="22"/>
        </w:rPr>
        <w:t>Other</w:t>
      </w:r>
      <w:r w:rsidR="0007532F" w:rsidRPr="381BBE0A">
        <w:rPr>
          <w:sz w:val="22"/>
          <w:szCs w:val="22"/>
        </w:rPr>
        <w:t>s may</w:t>
      </w:r>
      <w:r w:rsidR="00CD7648">
        <w:rPr>
          <w:sz w:val="22"/>
          <w:szCs w:val="22"/>
        </w:rPr>
        <w:t xml:space="preserve"> also</w:t>
      </w:r>
      <w:r w:rsidR="0007532F" w:rsidRPr="381BBE0A">
        <w:rPr>
          <w:sz w:val="22"/>
          <w:szCs w:val="22"/>
        </w:rPr>
        <w:t xml:space="preserve"> be included as members in an advisory, non-decision-making capacity, </w:t>
      </w:r>
      <w:r w:rsidR="00CD7648">
        <w:rPr>
          <w:sz w:val="22"/>
          <w:szCs w:val="22"/>
        </w:rPr>
        <w:t xml:space="preserve">for example, </w:t>
      </w:r>
      <w:r w:rsidR="0043380D" w:rsidRPr="381BBE0A">
        <w:rPr>
          <w:sz w:val="22"/>
          <w:szCs w:val="22"/>
        </w:rPr>
        <w:t xml:space="preserve">allied health providers, community agencies, </w:t>
      </w:r>
      <w:r w:rsidR="009F451C" w:rsidRPr="381BBE0A">
        <w:rPr>
          <w:sz w:val="22"/>
          <w:szCs w:val="22"/>
        </w:rPr>
        <w:t xml:space="preserve">etc. </w:t>
      </w:r>
      <w:r w:rsidR="00E971B0">
        <w:rPr>
          <w:sz w:val="22"/>
          <w:szCs w:val="22"/>
        </w:rPr>
        <w:t>Ex officio, advisory, and ad hoc</w:t>
      </w:r>
      <w:r w:rsidR="00E971B0" w:rsidRPr="381BBE0A">
        <w:rPr>
          <w:sz w:val="22"/>
          <w:szCs w:val="22"/>
        </w:rPr>
        <w:t xml:space="preserve"> </w:t>
      </w:r>
      <w:r w:rsidR="009F451C" w:rsidRPr="381BBE0A">
        <w:rPr>
          <w:sz w:val="22"/>
          <w:szCs w:val="22"/>
        </w:rPr>
        <w:t xml:space="preserve">members may </w:t>
      </w:r>
      <w:r w:rsidR="007D65E7">
        <w:rPr>
          <w:sz w:val="22"/>
          <w:szCs w:val="22"/>
        </w:rPr>
        <w:t>provide input</w:t>
      </w:r>
      <w:r w:rsidR="007D65E7" w:rsidRPr="381BBE0A">
        <w:rPr>
          <w:sz w:val="22"/>
          <w:szCs w:val="22"/>
        </w:rPr>
        <w:t xml:space="preserve"> </w:t>
      </w:r>
      <w:r w:rsidR="009F451C" w:rsidRPr="381BBE0A">
        <w:rPr>
          <w:sz w:val="22"/>
          <w:szCs w:val="22"/>
        </w:rPr>
        <w:t xml:space="preserve">at meetings for consideration by the </w:t>
      </w:r>
      <w:r w:rsidR="0043380D" w:rsidRPr="381BBE0A">
        <w:rPr>
          <w:sz w:val="22"/>
          <w:szCs w:val="22"/>
        </w:rPr>
        <w:t>PCN Steering C</w:t>
      </w:r>
      <w:r w:rsidR="009F451C" w:rsidRPr="381BBE0A">
        <w:rPr>
          <w:sz w:val="22"/>
          <w:szCs w:val="22"/>
        </w:rPr>
        <w:t>ommittee; however, these members do not participate in final decisions that are made by the committee.</w:t>
      </w:r>
      <w:r w:rsidR="009170D2" w:rsidRPr="381BBE0A">
        <w:rPr>
          <w:sz w:val="22"/>
          <w:szCs w:val="22"/>
        </w:rPr>
        <w:t xml:space="preserve"> </w:t>
      </w:r>
    </w:p>
    <w:p w14:paraId="7E4A0444" w14:textId="3FED796B" w:rsidR="004C0A52" w:rsidRPr="00A83232" w:rsidRDefault="004C0A52" w:rsidP="0043380D">
      <w:pPr>
        <w:ind w:left="360"/>
        <w:jc w:val="both"/>
        <w:rPr>
          <w:rFonts w:cstheme="minorHAnsi"/>
          <w:iCs/>
          <w:sz w:val="22"/>
          <w:szCs w:val="22"/>
        </w:rPr>
      </w:pPr>
    </w:p>
    <w:p w14:paraId="1457D70A" w14:textId="6ABA9550" w:rsidR="004C0A52" w:rsidRPr="00A83232" w:rsidRDefault="004C0A52" w:rsidP="0049715E">
      <w:pPr>
        <w:pStyle w:val="ListParagraph"/>
        <w:numPr>
          <w:ilvl w:val="0"/>
          <w:numId w:val="9"/>
        </w:numPr>
        <w:rPr>
          <w:rFonts w:ascii="Calibri" w:hAnsi="Calibri" w:cs="Calibri"/>
          <w:b/>
          <w:bCs/>
          <w:iCs/>
          <w:color w:val="auto"/>
          <w:sz w:val="22"/>
          <w:szCs w:val="22"/>
        </w:rPr>
      </w:pPr>
      <w:r w:rsidRPr="00A83232">
        <w:rPr>
          <w:rFonts w:ascii="Calibri" w:hAnsi="Calibri" w:cs="Calibri"/>
          <w:b/>
          <w:bCs/>
          <w:iCs/>
          <w:color w:val="auto"/>
          <w:sz w:val="22"/>
          <w:szCs w:val="22"/>
        </w:rPr>
        <w:t>Guests</w:t>
      </w:r>
    </w:p>
    <w:p w14:paraId="1EFA9397" w14:textId="711F3CA3" w:rsidR="00F155DC" w:rsidRPr="00A83232" w:rsidRDefault="004C0A52" w:rsidP="004C0A52">
      <w:pPr>
        <w:ind w:left="360"/>
        <w:jc w:val="both"/>
        <w:rPr>
          <w:rFonts w:eastAsia="Times New Roman" w:cs="Times New Roman"/>
          <w:sz w:val="21"/>
          <w:szCs w:val="21"/>
        </w:rPr>
      </w:pPr>
      <w:r w:rsidRPr="00A83232">
        <w:rPr>
          <w:rFonts w:eastAsia="Times New Roman" w:cs="Times New Roman"/>
          <w:sz w:val="21"/>
          <w:szCs w:val="21"/>
        </w:rPr>
        <w:t xml:space="preserve">The PCN Steering Committee has the authority to invite guests to discuss matters related to a specific topic. </w:t>
      </w:r>
    </w:p>
    <w:p w14:paraId="51E4FC26" w14:textId="77777777" w:rsidR="004C0A52" w:rsidRPr="00042DED" w:rsidRDefault="004C0A52" w:rsidP="004C0A52">
      <w:pPr>
        <w:ind w:left="360"/>
        <w:jc w:val="both"/>
        <w:rPr>
          <w:rFonts w:cstheme="minorHAnsi"/>
          <w:iCs/>
          <w:sz w:val="22"/>
          <w:szCs w:val="22"/>
        </w:rPr>
      </w:pPr>
    </w:p>
    <w:p w14:paraId="604F58A7" w14:textId="0B87A708" w:rsidR="003B56C4" w:rsidRPr="008B286A" w:rsidRDefault="003B56C4" w:rsidP="0049715E">
      <w:pPr>
        <w:pStyle w:val="Heading2"/>
        <w:numPr>
          <w:ilvl w:val="0"/>
          <w:numId w:val="11"/>
        </w:numPr>
      </w:pPr>
      <w:bookmarkStart w:id="16" w:name="_Toc155968833"/>
      <w:bookmarkStart w:id="17" w:name="_Hlk147815200"/>
      <w:r w:rsidRPr="008B286A">
        <w:t>Advisory Groups and Subcommittees (</w:t>
      </w:r>
      <w:r w:rsidR="0025566F">
        <w:t>required</w:t>
      </w:r>
      <w:r w:rsidRPr="008B286A">
        <w:t>)</w:t>
      </w:r>
      <w:bookmarkEnd w:id="16"/>
    </w:p>
    <w:p w14:paraId="5F08EA1D" w14:textId="77777777" w:rsidR="003B56C4" w:rsidRPr="00042DED" w:rsidRDefault="003B56C4" w:rsidP="00042DED">
      <w:pPr>
        <w:jc w:val="both"/>
        <w:rPr>
          <w:rFonts w:cstheme="minorHAnsi"/>
          <w:sz w:val="22"/>
          <w:szCs w:val="22"/>
        </w:rPr>
      </w:pPr>
    </w:p>
    <w:p w14:paraId="58D463A9" w14:textId="70CF2828" w:rsidR="004C110B" w:rsidRDefault="00837A27" w:rsidP="004C110B">
      <w:pPr>
        <w:jc w:val="both"/>
        <w:rPr>
          <w:rFonts w:cstheme="minorHAnsi"/>
          <w:sz w:val="22"/>
          <w:szCs w:val="22"/>
        </w:rPr>
      </w:pPr>
      <w:r>
        <w:rPr>
          <w:rFonts w:cstheme="minorHAnsi"/>
          <w:sz w:val="22"/>
          <w:szCs w:val="22"/>
        </w:rPr>
        <w:t>All</w:t>
      </w:r>
      <w:r w:rsidR="004C110B" w:rsidRPr="00A83232">
        <w:rPr>
          <w:rFonts w:cstheme="minorHAnsi"/>
          <w:sz w:val="22"/>
          <w:szCs w:val="22"/>
        </w:rPr>
        <w:t xml:space="preserve"> PCN Steering Committees </w:t>
      </w:r>
      <w:r>
        <w:rPr>
          <w:rFonts w:cstheme="minorHAnsi"/>
          <w:sz w:val="22"/>
          <w:szCs w:val="22"/>
        </w:rPr>
        <w:t xml:space="preserve">are required to </w:t>
      </w:r>
      <w:r w:rsidR="004C110B" w:rsidRPr="00A83232">
        <w:rPr>
          <w:rFonts w:cstheme="minorHAnsi"/>
          <w:sz w:val="22"/>
          <w:szCs w:val="22"/>
        </w:rPr>
        <w:t xml:space="preserve">form </w:t>
      </w:r>
      <w:r>
        <w:rPr>
          <w:rFonts w:cstheme="minorHAnsi"/>
          <w:sz w:val="22"/>
          <w:szCs w:val="22"/>
        </w:rPr>
        <w:t xml:space="preserve">an </w:t>
      </w:r>
      <w:r w:rsidR="004C110B" w:rsidRPr="00A83232">
        <w:rPr>
          <w:rFonts w:cstheme="minorHAnsi"/>
          <w:sz w:val="22"/>
          <w:szCs w:val="22"/>
        </w:rPr>
        <w:t xml:space="preserve">advisory group or subcommittee to receive input and advice from key sectors of the community, or to ascertain a better understanding of key issues, challenges, or initiatives. This section defines the Steering Committee’s role in striking a subcommittee or advisory group, appointing its members, and defining its scope of work.  </w:t>
      </w:r>
    </w:p>
    <w:p w14:paraId="0AD9EAB7" w14:textId="77777777" w:rsidR="004C110B" w:rsidRDefault="004C110B" w:rsidP="004C110B">
      <w:pPr>
        <w:jc w:val="both"/>
        <w:rPr>
          <w:sz w:val="22"/>
          <w:szCs w:val="22"/>
        </w:rPr>
      </w:pPr>
    </w:p>
    <w:p w14:paraId="1FF0AB9B" w14:textId="11C30B76" w:rsidR="0025566F" w:rsidRDefault="003B56C4" w:rsidP="004C110B">
      <w:pPr>
        <w:jc w:val="both"/>
        <w:rPr>
          <w:sz w:val="22"/>
          <w:szCs w:val="22"/>
        </w:rPr>
      </w:pPr>
      <w:bookmarkStart w:id="18" w:name="_Hlk147747080"/>
      <w:r w:rsidRPr="42B65E87">
        <w:rPr>
          <w:sz w:val="22"/>
          <w:szCs w:val="22"/>
        </w:rPr>
        <w:t xml:space="preserve">To balance the need for representation with the need to remain nimble in decision making, the PCN Steering Committee </w:t>
      </w:r>
      <w:r w:rsidR="004C110B">
        <w:rPr>
          <w:sz w:val="22"/>
          <w:szCs w:val="22"/>
        </w:rPr>
        <w:t>will</w:t>
      </w:r>
      <w:r w:rsidRPr="42B65E87">
        <w:rPr>
          <w:sz w:val="22"/>
          <w:szCs w:val="22"/>
        </w:rPr>
        <w:t xml:space="preserve"> form </w:t>
      </w:r>
      <w:r w:rsidR="004C110B">
        <w:rPr>
          <w:sz w:val="22"/>
          <w:szCs w:val="22"/>
        </w:rPr>
        <w:t>at least one Community A</w:t>
      </w:r>
      <w:r w:rsidRPr="42B65E87">
        <w:rPr>
          <w:sz w:val="22"/>
          <w:szCs w:val="22"/>
        </w:rPr>
        <w:t xml:space="preserve">dvisory </w:t>
      </w:r>
      <w:r w:rsidR="004C110B">
        <w:rPr>
          <w:sz w:val="22"/>
          <w:szCs w:val="22"/>
        </w:rPr>
        <w:t>G</w:t>
      </w:r>
      <w:r w:rsidRPr="42B65E87">
        <w:rPr>
          <w:sz w:val="22"/>
          <w:szCs w:val="22"/>
        </w:rPr>
        <w:t xml:space="preserve">roup </w:t>
      </w:r>
      <w:r w:rsidR="00837A27">
        <w:rPr>
          <w:sz w:val="22"/>
          <w:szCs w:val="22"/>
        </w:rPr>
        <w:t xml:space="preserve">that meets </w:t>
      </w:r>
      <w:r w:rsidR="001E1340">
        <w:rPr>
          <w:sz w:val="22"/>
          <w:szCs w:val="22"/>
        </w:rPr>
        <w:t>four times</w:t>
      </w:r>
      <w:r w:rsidR="00837A27">
        <w:rPr>
          <w:sz w:val="22"/>
          <w:szCs w:val="22"/>
        </w:rPr>
        <w:t xml:space="preserve"> per year (minimum) </w:t>
      </w:r>
      <w:r w:rsidRPr="42B65E87">
        <w:rPr>
          <w:sz w:val="22"/>
          <w:szCs w:val="22"/>
        </w:rPr>
        <w:t>to ensure community</w:t>
      </w:r>
      <w:r w:rsidR="0025566F">
        <w:rPr>
          <w:sz w:val="22"/>
          <w:szCs w:val="22"/>
        </w:rPr>
        <w:t xml:space="preserve"> perspectives</w:t>
      </w:r>
      <w:r w:rsidR="00837A27">
        <w:rPr>
          <w:sz w:val="22"/>
          <w:szCs w:val="22"/>
        </w:rPr>
        <w:t xml:space="preserve"> -</w:t>
      </w:r>
      <w:r w:rsidR="0025566F">
        <w:rPr>
          <w:sz w:val="22"/>
          <w:szCs w:val="22"/>
        </w:rPr>
        <w:t xml:space="preserve"> such as local leaders</w:t>
      </w:r>
      <w:r w:rsidR="004C110B">
        <w:rPr>
          <w:sz w:val="22"/>
          <w:szCs w:val="22"/>
        </w:rPr>
        <w:t>, patients and caregivers, and local non-profits contributing to the health of the community</w:t>
      </w:r>
      <w:r w:rsidR="00837A27">
        <w:rPr>
          <w:sz w:val="22"/>
          <w:szCs w:val="22"/>
        </w:rPr>
        <w:t xml:space="preserve"> -</w:t>
      </w:r>
      <w:r w:rsidR="004C110B">
        <w:rPr>
          <w:sz w:val="22"/>
          <w:szCs w:val="22"/>
        </w:rPr>
        <w:t xml:space="preserve"> are integrated within decision</w:t>
      </w:r>
      <w:r w:rsidR="00DE53A8">
        <w:rPr>
          <w:sz w:val="22"/>
          <w:szCs w:val="22"/>
        </w:rPr>
        <w:t>-</w:t>
      </w:r>
      <w:r w:rsidR="004C110B">
        <w:rPr>
          <w:sz w:val="22"/>
          <w:szCs w:val="22"/>
        </w:rPr>
        <w:t xml:space="preserve">making. The Community Advisory Group will </w:t>
      </w:r>
      <w:r w:rsidR="0084178F">
        <w:rPr>
          <w:sz w:val="22"/>
          <w:szCs w:val="22"/>
        </w:rPr>
        <w:t>nominate</w:t>
      </w:r>
      <w:r w:rsidR="004C110B">
        <w:rPr>
          <w:sz w:val="22"/>
          <w:szCs w:val="22"/>
        </w:rPr>
        <w:t xml:space="preserve"> two members to sit at the PCN Steering Committee. The role of these two members is to provide </w:t>
      </w:r>
      <w:r w:rsidR="0025566F" w:rsidRPr="004C110B">
        <w:rPr>
          <w:sz w:val="22"/>
          <w:szCs w:val="22"/>
        </w:rPr>
        <w:t xml:space="preserve">both an inward focus to the PCN agenda and an outward focus to </w:t>
      </w:r>
      <w:r w:rsidR="0025566F" w:rsidRPr="004C110B">
        <w:rPr>
          <w:sz w:val="22"/>
          <w:szCs w:val="22"/>
        </w:rPr>
        <w:lastRenderedPageBreak/>
        <w:t>ensure voice, choice</w:t>
      </w:r>
      <w:r w:rsidR="0084178F">
        <w:rPr>
          <w:sz w:val="22"/>
          <w:szCs w:val="22"/>
        </w:rPr>
        <w:t>,</w:t>
      </w:r>
      <w:r w:rsidR="0025566F" w:rsidRPr="004C110B">
        <w:rPr>
          <w:sz w:val="22"/>
          <w:szCs w:val="22"/>
        </w:rPr>
        <w:t xml:space="preserve"> and representation of the </w:t>
      </w:r>
      <w:r w:rsidR="004C110B" w:rsidRPr="004C110B">
        <w:rPr>
          <w:sz w:val="22"/>
          <w:szCs w:val="22"/>
        </w:rPr>
        <w:t>Community Advisory Group</w:t>
      </w:r>
      <w:r w:rsidR="0025566F" w:rsidRPr="004C110B">
        <w:rPr>
          <w:sz w:val="22"/>
          <w:szCs w:val="22"/>
        </w:rPr>
        <w:t xml:space="preserve"> as members to the </w:t>
      </w:r>
      <w:r w:rsidR="004C110B">
        <w:rPr>
          <w:sz w:val="22"/>
          <w:szCs w:val="22"/>
        </w:rPr>
        <w:t>PCN Steering Committee</w:t>
      </w:r>
      <w:r w:rsidR="0025566F" w:rsidRPr="004C110B">
        <w:rPr>
          <w:sz w:val="22"/>
          <w:szCs w:val="22"/>
        </w:rPr>
        <w:t>.</w:t>
      </w:r>
    </w:p>
    <w:bookmarkEnd w:id="18"/>
    <w:p w14:paraId="522436CB" w14:textId="77777777" w:rsidR="004C110B" w:rsidRPr="004C110B" w:rsidRDefault="004C110B" w:rsidP="004C110B">
      <w:pPr>
        <w:jc w:val="both"/>
        <w:rPr>
          <w:sz w:val="22"/>
          <w:szCs w:val="22"/>
        </w:rPr>
      </w:pPr>
    </w:p>
    <w:p w14:paraId="740A4681" w14:textId="185F812C" w:rsidR="003B56C4" w:rsidRPr="004C110B" w:rsidRDefault="004C110B" w:rsidP="00042DED">
      <w:pPr>
        <w:jc w:val="both"/>
        <w:rPr>
          <w:sz w:val="22"/>
          <w:szCs w:val="22"/>
        </w:rPr>
      </w:pPr>
      <w:bookmarkStart w:id="19" w:name="_Hlk147747111"/>
      <w:r>
        <w:rPr>
          <w:sz w:val="22"/>
          <w:szCs w:val="22"/>
        </w:rPr>
        <w:t xml:space="preserve">Additional </w:t>
      </w:r>
      <w:r w:rsidR="00D02B6C">
        <w:rPr>
          <w:rFonts w:cstheme="minorHAnsi"/>
          <w:sz w:val="22"/>
          <w:szCs w:val="22"/>
          <w:lang w:val="en-US"/>
        </w:rPr>
        <w:t xml:space="preserve">advisory groups and subcommittees may be formed to </w:t>
      </w:r>
      <w:r w:rsidR="00D02B6C" w:rsidRPr="00A83232">
        <w:rPr>
          <w:rFonts w:cstheme="minorHAnsi"/>
          <w:sz w:val="22"/>
          <w:szCs w:val="22"/>
          <w:lang w:val="en-US"/>
        </w:rPr>
        <w:t xml:space="preserve">enable the Steering Committee to involve a larger number of people </w:t>
      </w:r>
      <w:r w:rsidR="00D02B6C">
        <w:rPr>
          <w:rFonts w:cstheme="minorHAnsi"/>
          <w:sz w:val="22"/>
          <w:szCs w:val="22"/>
          <w:lang w:val="en-US"/>
        </w:rPr>
        <w:t>and perspectives from a</w:t>
      </w:r>
      <w:r w:rsidR="00D02B6C" w:rsidRPr="00A83232">
        <w:rPr>
          <w:rFonts w:cstheme="minorHAnsi"/>
          <w:sz w:val="22"/>
          <w:szCs w:val="22"/>
          <w:lang w:val="en-US"/>
        </w:rPr>
        <w:t xml:space="preserve"> key sector in the decisions of the PCN</w:t>
      </w:r>
      <w:r w:rsidR="00C42F75">
        <w:rPr>
          <w:rFonts w:cstheme="minorHAnsi"/>
          <w:sz w:val="22"/>
          <w:szCs w:val="22"/>
          <w:lang w:val="en-US"/>
        </w:rPr>
        <w:t xml:space="preserve"> </w:t>
      </w:r>
      <w:r w:rsidR="00D02B6C" w:rsidRPr="42B65E87">
        <w:rPr>
          <w:sz w:val="22"/>
          <w:szCs w:val="22"/>
        </w:rPr>
        <w:t xml:space="preserve">without requiring sustained attendance at every </w:t>
      </w:r>
      <w:r w:rsidR="00D02B6C" w:rsidRPr="00A83232">
        <w:rPr>
          <w:rFonts w:cstheme="minorHAnsi"/>
          <w:sz w:val="22"/>
          <w:szCs w:val="22"/>
          <w:lang w:val="en-US"/>
        </w:rPr>
        <w:t xml:space="preserve">Steering Committee </w:t>
      </w:r>
      <w:r w:rsidR="00D02B6C">
        <w:rPr>
          <w:rFonts w:cstheme="minorHAnsi"/>
          <w:sz w:val="22"/>
          <w:szCs w:val="22"/>
          <w:lang w:val="en-US"/>
        </w:rPr>
        <w:t>meeting</w:t>
      </w:r>
      <w:r w:rsidR="00D02B6C" w:rsidRPr="00A83232">
        <w:rPr>
          <w:rFonts w:cstheme="minorHAnsi"/>
          <w:sz w:val="22"/>
          <w:szCs w:val="22"/>
          <w:lang w:val="en-US"/>
        </w:rPr>
        <w:t>.</w:t>
      </w:r>
    </w:p>
    <w:bookmarkEnd w:id="19"/>
    <w:p w14:paraId="62C898B0" w14:textId="77777777" w:rsidR="00DA28FD" w:rsidRDefault="00DA28FD" w:rsidP="00042DED">
      <w:pPr>
        <w:jc w:val="both"/>
        <w:rPr>
          <w:rFonts w:cstheme="minorHAnsi"/>
          <w:sz w:val="22"/>
          <w:szCs w:val="22"/>
        </w:rPr>
      </w:pPr>
    </w:p>
    <w:p w14:paraId="2CB2A5CA" w14:textId="670FAF28" w:rsidR="003B56C4" w:rsidRPr="00A83232" w:rsidRDefault="003B56C4" w:rsidP="00042DED">
      <w:pPr>
        <w:jc w:val="both"/>
        <w:rPr>
          <w:rFonts w:cstheme="minorHAnsi"/>
          <w:sz w:val="22"/>
          <w:szCs w:val="22"/>
          <w:lang w:val="en-US"/>
        </w:rPr>
      </w:pPr>
      <w:r w:rsidRPr="00A83232">
        <w:rPr>
          <w:rFonts w:cstheme="minorHAnsi"/>
          <w:sz w:val="22"/>
          <w:szCs w:val="22"/>
          <w:lang w:val="en-US"/>
        </w:rPr>
        <w:t xml:space="preserve">Advisory Groups and subcommittees should have their own </w:t>
      </w:r>
      <w:hyperlink r:id="rId19" w:history="1">
        <w:r w:rsidRPr="001017BF">
          <w:rPr>
            <w:rFonts w:cstheme="minorHAnsi"/>
            <w:sz w:val="22"/>
            <w:szCs w:val="22"/>
            <w:lang w:val="en-US"/>
          </w:rPr>
          <w:t>Terms of Reference</w:t>
        </w:r>
      </w:hyperlink>
      <w:r w:rsidRPr="00A83232">
        <w:rPr>
          <w:rFonts w:cstheme="minorHAnsi"/>
          <w:sz w:val="22"/>
          <w:szCs w:val="22"/>
          <w:lang w:val="en-US"/>
        </w:rPr>
        <w:t xml:space="preserve"> that </w:t>
      </w:r>
      <w:r w:rsidR="008F5F40" w:rsidRPr="00A83232">
        <w:rPr>
          <w:rFonts w:cstheme="minorHAnsi"/>
          <w:sz w:val="22"/>
          <w:szCs w:val="22"/>
          <w:lang w:val="en-US"/>
        </w:rPr>
        <w:t xml:space="preserve">reflects the same sub-headings as the PCN Steering Committee TOR. It should </w:t>
      </w:r>
      <w:r w:rsidRPr="00A83232">
        <w:rPr>
          <w:rFonts w:cstheme="minorHAnsi"/>
          <w:sz w:val="22"/>
          <w:szCs w:val="22"/>
          <w:lang w:val="en-US"/>
        </w:rPr>
        <w:t>describe purpose, timeframe, membership, authority, area of responsibility</w:t>
      </w:r>
      <w:r w:rsidR="0084178F">
        <w:rPr>
          <w:rFonts w:cstheme="minorHAnsi"/>
          <w:sz w:val="22"/>
          <w:szCs w:val="22"/>
          <w:lang w:val="en-US"/>
        </w:rPr>
        <w:t>,</w:t>
      </w:r>
      <w:r w:rsidR="008D35D1" w:rsidRPr="00A83232">
        <w:rPr>
          <w:rFonts w:cstheme="minorHAnsi"/>
          <w:sz w:val="22"/>
          <w:szCs w:val="22"/>
          <w:lang w:val="en-US"/>
        </w:rPr>
        <w:t xml:space="preserve"> and </w:t>
      </w:r>
      <w:r w:rsidR="004C0A52" w:rsidRPr="00A83232">
        <w:rPr>
          <w:rFonts w:cstheme="minorHAnsi"/>
          <w:sz w:val="22"/>
          <w:szCs w:val="22"/>
          <w:lang w:val="en-US"/>
        </w:rPr>
        <w:t>accountability</w:t>
      </w:r>
      <w:bookmarkEnd w:id="17"/>
      <w:r w:rsidRPr="00A83232">
        <w:rPr>
          <w:rFonts w:cstheme="minorHAnsi"/>
          <w:i/>
          <w:iCs/>
          <w:sz w:val="22"/>
          <w:szCs w:val="22"/>
          <w:lang w:val="en-US"/>
        </w:rPr>
        <w:t>.</w:t>
      </w:r>
      <w:r w:rsidRPr="00A83232">
        <w:rPr>
          <w:rFonts w:cstheme="minorHAnsi"/>
          <w:sz w:val="22"/>
          <w:szCs w:val="22"/>
          <w:lang w:val="en-US"/>
        </w:rPr>
        <w:t xml:space="preserve"> </w:t>
      </w:r>
    </w:p>
    <w:p w14:paraId="1BC2CBA9" w14:textId="77777777" w:rsidR="00EA3443" w:rsidRPr="00042DED" w:rsidRDefault="00EA3443" w:rsidP="00042DED">
      <w:pPr>
        <w:jc w:val="both"/>
        <w:rPr>
          <w:rFonts w:cstheme="minorHAnsi"/>
          <w:color w:val="4472C4" w:themeColor="accent1"/>
          <w:sz w:val="22"/>
          <w:szCs w:val="22"/>
          <w:lang w:val="en-US"/>
        </w:rPr>
      </w:pPr>
    </w:p>
    <w:p w14:paraId="17A36960" w14:textId="77777777" w:rsidR="009F451C" w:rsidRPr="008B286A" w:rsidRDefault="009F451C" w:rsidP="0049715E">
      <w:pPr>
        <w:pStyle w:val="Heading2"/>
        <w:numPr>
          <w:ilvl w:val="0"/>
          <w:numId w:val="11"/>
        </w:numPr>
      </w:pPr>
      <w:bookmarkStart w:id="20" w:name="_Toc155968834"/>
      <w:r w:rsidRPr="008B286A">
        <w:t>Meetings (required)</w:t>
      </w:r>
      <w:bookmarkEnd w:id="20"/>
    </w:p>
    <w:p w14:paraId="730E4204" w14:textId="77777777" w:rsidR="009F451C" w:rsidRPr="00042DED" w:rsidRDefault="009F451C" w:rsidP="00042DED">
      <w:pPr>
        <w:rPr>
          <w:rFonts w:cstheme="minorHAnsi"/>
          <w:sz w:val="22"/>
          <w:szCs w:val="22"/>
        </w:rPr>
      </w:pPr>
    </w:p>
    <w:p w14:paraId="53F44E46" w14:textId="77777777" w:rsidR="00A979C6" w:rsidRPr="00042DED" w:rsidRDefault="009F451C" w:rsidP="00042DED">
      <w:pPr>
        <w:jc w:val="both"/>
        <w:rPr>
          <w:rFonts w:cstheme="minorHAnsi"/>
          <w:sz w:val="22"/>
          <w:szCs w:val="22"/>
          <w:lang w:val="en-US"/>
        </w:rPr>
      </w:pPr>
      <w:r w:rsidRPr="00042DED">
        <w:rPr>
          <w:rFonts w:cstheme="minorHAnsi"/>
          <w:sz w:val="22"/>
          <w:szCs w:val="22"/>
          <w:lang w:val="en-US"/>
        </w:rPr>
        <w:t>Indicate</w:t>
      </w:r>
      <w:r w:rsidR="00A979C6" w:rsidRPr="00042DED">
        <w:rPr>
          <w:rFonts w:cstheme="minorHAnsi"/>
          <w:sz w:val="22"/>
          <w:szCs w:val="22"/>
          <w:lang w:val="en-US"/>
        </w:rPr>
        <w:t>:</w:t>
      </w:r>
    </w:p>
    <w:p w14:paraId="1854CC81" w14:textId="77777777" w:rsidR="00A979C6" w:rsidRPr="00A83232" w:rsidRDefault="009F451C" w:rsidP="0049715E">
      <w:pPr>
        <w:pStyle w:val="ListParagraph"/>
        <w:numPr>
          <w:ilvl w:val="0"/>
          <w:numId w:val="4"/>
        </w:numPr>
        <w:rPr>
          <w:rFonts w:asciiTheme="minorHAnsi" w:hAnsiTheme="minorHAnsi" w:cstheme="minorHAnsi"/>
          <w:color w:val="auto"/>
          <w:sz w:val="22"/>
          <w:szCs w:val="22"/>
          <w:lang w:val="en-US"/>
        </w:rPr>
      </w:pPr>
      <w:r w:rsidRPr="00A83232">
        <w:rPr>
          <w:rFonts w:asciiTheme="minorHAnsi" w:hAnsiTheme="minorHAnsi" w:cstheme="minorHAnsi"/>
          <w:color w:val="auto"/>
          <w:sz w:val="22"/>
          <w:szCs w:val="22"/>
          <w:lang w:val="en-US"/>
        </w:rPr>
        <w:t xml:space="preserve">frequency of meetings, </w:t>
      </w:r>
    </w:p>
    <w:p w14:paraId="1F1A3AEB" w14:textId="4B27F0B5" w:rsidR="00A979C6" w:rsidRPr="00A83232" w:rsidRDefault="009170D2" w:rsidP="0049715E">
      <w:pPr>
        <w:pStyle w:val="ListParagraph"/>
        <w:numPr>
          <w:ilvl w:val="0"/>
          <w:numId w:val="4"/>
        </w:numPr>
        <w:rPr>
          <w:rFonts w:asciiTheme="minorHAnsi" w:hAnsiTheme="minorHAnsi" w:cstheme="minorHAnsi"/>
          <w:color w:val="auto"/>
          <w:sz w:val="22"/>
          <w:szCs w:val="22"/>
          <w:lang w:val="en-US"/>
        </w:rPr>
      </w:pPr>
      <w:r w:rsidRPr="00A83232">
        <w:rPr>
          <w:rFonts w:asciiTheme="minorHAnsi" w:hAnsiTheme="minorHAnsi" w:cstheme="minorHAnsi"/>
          <w:color w:val="auto"/>
          <w:sz w:val="22"/>
          <w:szCs w:val="22"/>
          <w:lang w:val="en-US"/>
        </w:rPr>
        <w:t>how</w:t>
      </w:r>
      <w:r w:rsidR="009F451C" w:rsidRPr="00A83232">
        <w:rPr>
          <w:rFonts w:asciiTheme="minorHAnsi" w:hAnsiTheme="minorHAnsi" w:cstheme="minorHAnsi"/>
          <w:color w:val="auto"/>
          <w:sz w:val="22"/>
          <w:szCs w:val="22"/>
          <w:lang w:val="en-US"/>
        </w:rPr>
        <w:t xml:space="preserve"> the agenda </w:t>
      </w:r>
      <w:r w:rsidRPr="00A83232">
        <w:rPr>
          <w:rFonts w:asciiTheme="minorHAnsi" w:hAnsiTheme="minorHAnsi" w:cstheme="minorHAnsi"/>
          <w:color w:val="auto"/>
          <w:sz w:val="22"/>
          <w:szCs w:val="22"/>
          <w:lang w:val="en-US"/>
        </w:rPr>
        <w:t>will be created</w:t>
      </w:r>
      <w:r w:rsidR="0036677A" w:rsidRPr="00A83232">
        <w:rPr>
          <w:rFonts w:asciiTheme="minorHAnsi" w:hAnsiTheme="minorHAnsi" w:cstheme="minorHAnsi"/>
          <w:color w:val="auto"/>
          <w:sz w:val="22"/>
          <w:szCs w:val="22"/>
          <w:lang w:val="en-US"/>
        </w:rPr>
        <w:t>, when it will be distributed,</w:t>
      </w:r>
      <w:r w:rsidRPr="00A83232">
        <w:rPr>
          <w:rFonts w:asciiTheme="minorHAnsi" w:hAnsiTheme="minorHAnsi" w:cstheme="minorHAnsi"/>
          <w:color w:val="auto"/>
          <w:sz w:val="22"/>
          <w:szCs w:val="22"/>
          <w:lang w:val="en-US"/>
        </w:rPr>
        <w:t xml:space="preserve"> and by whom</w:t>
      </w:r>
    </w:p>
    <w:p w14:paraId="050791DC" w14:textId="37A4247C" w:rsidR="009F451C" w:rsidRPr="00A83232" w:rsidRDefault="009F451C" w:rsidP="0049715E">
      <w:pPr>
        <w:pStyle w:val="ListParagraph"/>
        <w:numPr>
          <w:ilvl w:val="0"/>
          <w:numId w:val="4"/>
        </w:numPr>
        <w:rPr>
          <w:rFonts w:asciiTheme="minorHAnsi" w:hAnsiTheme="minorHAnsi" w:cstheme="minorHAnsi"/>
          <w:color w:val="auto"/>
          <w:sz w:val="22"/>
          <w:szCs w:val="22"/>
          <w:lang w:val="en-US"/>
        </w:rPr>
      </w:pPr>
      <w:r w:rsidRPr="00A83232">
        <w:rPr>
          <w:rFonts w:asciiTheme="minorHAnsi" w:hAnsiTheme="minorHAnsi" w:cstheme="minorHAnsi"/>
          <w:color w:val="auto"/>
          <w:sz w:val="22"/>
          <w:szCs w:val="22"/>
          <w:lang w:val="en-US"/>
        </w:rPr>
        <w:t xml:space="preserve">minutes </w:t>
      </w:r>
      <w:r w:rsidR="00A979C6" w:rsidRPr="00A83232">
        <w:rPr>
          <w:rFonts w:asciiTheme="minorHAnsi" w:hAnsiTheme="minorHAnsi" w:cstheme="minorHAnsi"/>
          <w:color w:val="auto"/>
          <w:sz w:val="22"/>
          <w:szCs w:val="22"/>
          <w:lang w:val="en-US"/>
        </w:rPr>
        <w:t>(</w:t>
      </w:r>
      <w:r w:rsidR="0036677A" w:rsidRPr="00A83232">
        <w:rPr>
          <w:rFonts w:asciiTheme="minorHAnsi" w:hAnsiTheme="minorHAnsi" w:cstheme="minorHAnsi"/>
          <w:color w:val="auto"/>
          <w:sz w:val="22"/>
          <w:szCs w:val="22"/>
          <w:lang w:val="en-US"/>
        </w:rPr>
        <w:t xml:space="preserve">who will be responsible for taking minutes, </w:t>
      </w:r>
      <w:r w:rsidR="00A979C6" w:rsidRPr="00A83232">
        <w:rPr>
          <w:rFonts w:asciiTheme="minorHAnsi" w:hAnsiTheme="minorHAnsi" w:cstheme="minorHAnsi"/>
          <w:color w:val="auto"/>
          <w:sz w:val="22"/>
          <w:szCs w:val="22"/>
          <w:lang w:val="en-US"/>
        </w:rPr>
        <w:t>how</w:t>
      </w:r>
      <w:r w:rsidR="0036677A" w:rsidRPr="00A83232">
        <w:rPr>
          <w:rFonts w:asciiTheme="minorHAnsi" w:hAnsiTheme="minorHAnsi" w:cstheme="minorHAnsi"/>
          <w:color w:val="auto"/>
          <w:sz w:val="22"/>
          <w:szCs w:val="22"/>
          <w:lang w:val="en-US"/>
        </w:rPr>
        <w:t xml:space="preserve">/when they will be approved, the timing for distribution, and </w:t>
      </w:r>
      <w:r w:rsidRPr="00A83232">
        <w:rPr>
          <w:rFonts w:asciiTheme="minorHAnsi" w:hAnsiTheme="minorHAnsi" w:cstheme="minorHAnsi"/>
          <w:color w:val="auto"/>
          <w:sz w:val="22"/>
          <w:szCs w:val="22"/>
          <w:lang w:val="en-US"/>
        </w:rPr>
        <w:t>to whom they will be distributed</w:t>
      </w:r>
      <w:r w:rsidR="00A979C6" w:rsidRPr="00A83232">
        <w:rPr>
          <w:rFonts w:asciiTheme="minorHAnsi" w:hAnsiTheme="minorHAnsi" w:cstheme="minorHAnsi"/>
          <w:color w:val="auto"/>
          <w:sz w:val="22"/>
          <w:szCs w:val="22"/>
          <w:lang w:val="en-US"/>
        </w:rPr>
        <w:t>)</w:t>
      </w:r>
    </w:p>
    <w:p w14:paraId="3AFB36E5" w14:textId="31D73C87" w:rsidR="004C0A52" w:rsidRPr="00A83232" w:rsidRDefault="004C0A52" w:rsidP="0049715E">
      <w:pPr>
        <w:pStyle w:val="ListParagraph"/>
        <w:numPr>
          <w:ilvl w:val="0"/>
          <w:numId w:val="4"/>
        </w:numPr>
        <w:rPr>
          <w:rFonts w:asciiTheme="minorHAnsi" w:hAnsiTheme="minorHAnsi" w:cstheme="minorHAnsi"/>
          <w:color w:val="auto"/>
          <w:sz w:val="22"/>
          <w:szCs w:val="22"/>
          <w:lang w:val="en-US"/>
        </w:rPr>
      </w:pPr>
      <w:r w:rsidRPr="00A83232">
        <w:rPr>
          <w:rFonts w:asciiTheme="minorHAnsi" w:hAnsiTheme="minorHAnsi" w:cstheme="minorHAnsi"/>
          <w:color w:val="auto"/>
          <w:sz w:val="22"/>
          <w:szCs w:val="22"/>
          <w:lang w:val="en-US"/>
        </w:rPr>
        <w:t>where/how the meeting will be held</w:t>
      </w:r>
      <w:r w:rsidR="008F5F40" w:rsidRPr="00A83232">
        <w:rPr>
          <w:rFonts w:asciiTheme="minorHAnsi" w:hAnsiTheme="minorHAnsi" w:cstheme="minorHAnsi"/>
          <w:color w:val="auto"/>
          <w:sz w:val="22"/>
          <w:szCs w:val="22"/>
          <w:lang w:val="en-US"/>
        </w:rPr>
        <w:t xml:space="preserve"> (including virtual meeting protocols)</w:t>
      </w:r>
    </w:p>
    <w:p w14:paraId="22C5C1E3" w14:textId="252338EE" w:rsidR="00A979C6" w:rsidRDefault="00A979C6" w:rsidP="00042DED">
      <w:pPr>
        <w:jc w:val="both"/>
        <w:rPr>
          <w:rFonts w:cstheme="minorHAnsi"/>
          <w:sz w:val="22"/>
          <w:szCs w:val="22"/>
          <w:lang w:val="en-US"/>
        </w:rPr>
      </w:pPr>
    </w:p>
    <w:p w14:paraId="1E301718" w14:textId="59A7A55A" w:rsidR="00D67FA3" w:rsidRPr="008B286A" w:rsidRDefault="00D67FA3" w:rsidP="0049715E">
      <w:pPr>
        <w:pStyle w:val="Heading2"/>
        <w:numPr>
          <w:ilvl w:val="0"/>
          <w:numId w:val="11"/>
        </w:numPr>
      </w:pPr>
      <w:bookmarkStart w:id="21" w:name="_Toc155968835"/>
      <w:r>
        <w:t xml:space="preserve">Operational Support </w:t>
      </w:r>
      <w:r w:rsidR="6890D468">
        <w:t xml:space="preserve">from </w:t>
      </w:r>
      <w:r>
        <w:t>Divisions</w:t>
      </w:r>
      <w:r w:rsidR="0C678A9C">
        <w:t xml:space="preserve"> (required)</w:t>
      </w:r>
      <w:bookmarkEnd w:id="21"/>
    </w:p>
    <w:p w14:paraId="35F2A94B" w14:textId="77777777" w:rsidR="00D67FA3" w:rsidRPr="00042DED" w:rsidRDefault="00D67FA3" w:rsidP="00D67FA3">
      <w:pPr>
        <w:jc w:val="both"/>
        <w:rPr>
          <w:rFonts w:cstheme="minorHAnsi"/>
          <w:b/>
          <w:bCs/>
          <w:iCs/>
          <w:sz w:val="22"/>
          <w:szCs w:val="22"/>
        </w:rPr>
      </w:pPr>
    </w:p>
    <w:p w14:paraId="39557737" w14:textId="4EECBCE9" w:rsidR="00D67FA3" w:rsidRPr="00A83232" w:rsidRDefault="00D67FA3" w:rsidP="00D67FA3">
      <w:pPr>
        <w:jc w:val="both"/>
        <w:rPr>
          <w:rFonts w:cstheme="minorHAnsi"/>
          <w:iCs/>
          <w:sz w:val="22"/>
          <w:szCs w:val="22"/>
          <w:lang w:val="en"/>
        </w:rPr>
      </w:pPr>
      <w:r w:rsidRPr="00A83232">
        <w:rPr>
          <w:rFonts w:cstheme="minorHAnsi"/>
          <w:iCs/>
          <w:sz w:val="22"/>
          <w:szCs w:val="22"/>
          <w:lang w:val="en"/>
        </w:rPr>
        <w:t xml:space="preserve">This section states the overall operational roles of the PCN Manager and the Division of Family Practice. </w:t>
      </w:r>
    </w:p>
    <w:p w14:paraId="1ECB5213" w14:textId="77777777" w:rsidR="00D67FA3" w:rsidRPr="00A83232" w:rsidRDefault="00D67FA3" w:rsidP="00D67FA3">
      <w:pPr>
        <w:jc w:val="both"/>
        <w:rPr>
          <w:rFonts w:cstheme="minorHAnsi"/>
          <w:iCs/>
          <w:sz w:val="22"/>
          <w:szCs w:val="22"/>
          <w:lang w:val="en"/>
        </w:rPr>
      </w:pPr>
    </w:p>
    <w:p w14:paraId="1817B425" w14:textId="113F7B4E" w:rsidR="00A83232" w:rsidRPr="00A83232" w:rsidRDefault="00D67FA3" w:rsidP="381BBE0A">
      <w:pPr>
        <w:jc w:val="both"/>
        <w:rPr>
          <w:sz w:val="22"/>
          <w:szCs w:val="22"/>
          <w:lang w:val="en"/>
        </w:rPr>
      </w:pPr>
      <w:r w:rsidRPr="381BBE0A">
        <w:rPr>
          <w:b/>
          <w:bCs/>
          <w:sz w:val="22"/>
          <w:szCs w:val="22"/>
          <w:lang w:val="en"/>
        </w:rPr>
        <w:t>PCN Manager</w:t>
      </w:r>
      <w:r w:rsidRPr="381BBE0A">
        <w:rPr>
          <w:sz w:val="22"/>
          <w:szCs w:val="22"/>
          <w:lang w:val="en"/>
        </w:rPr>
        <w:t xml:space="preserve">: The PCN Manager is responsible for the day-to-day operational requirements of implementing the PCN Service Plan.  The Manager is hired by the Division of Family Practice and </w:t>
      </w:r>
      <w:r w:rsidR="00A83232" w:rsidRPr="381BBE0A">
        <w:rPr>
          <w:sz w:val="22"/>
          <w:szCs w:val="22"/>
          <w:lang w:val="en"/>
        </w:rPr>
        <w:t xml:space="preserve">receives strategic direction from the </w:t>
      </w:r>
      <w:r w:rsidR="004128DA">
        <w:rPr>
          <w:sz w:val="22"/>
          <w:szCs w:val="22"/>
          <w:lang w:val="en"/>
        </w:rPr>
        <w:t>PCN S</w:t>
      </w:r>
      <w:r w:rsidR="00A83232" w:rsidRPr="381BBE0A">
        <w:rPr>
          <w:sz w:val="22"/>
          <w:szCs w:val="22"/>
          <w:lang w:val="en"/>
        </w:rPr>
        <w:t xml:space="preserve">teering </w:t>
      </w:r>
      <w:r w:rsidR="004128DA">
        <w:rPr>
          <w:sz w:val="22"/>
          <w:szCs w:val="22"/>
          <w:lang w:val="en"/>
        </w:rPr>
        <w:t>C</w:t>
      </w:r>
      <w:r w:rsidR="00A83232" w:rsidRPr="381BBE0A">
        <w:rPr>
          <w:sz w:val="22"/>
          <w:szCs w:val="22"/>
          <w:lang w:val="en"/>
        </w:rPr>
        <w:t>ommittee to execute the PCN Service Plan and reports operationally to senior division staff.</w:t>
      </w:r>
    </w:p>
    <w:p w14:paraId="1A88C9C1" w14:textId="1440E1FD" w:rsidR="381BBE0A" w:rsidRDefault="381BBE0A" w:rsidP="381BBE0A">
      <w:pPr>
        <w:jc w:val="both"/>
        <w:rPr>
          <w:sz w:val="22"/>
          <w:szCs w:val="22"/>
          <w:lang w:val="en"/>
        </w:rPr>
      </w:pPr>
    </w:p>
    <w:p w14:paraId="6963DB27" w14:textId="51FDAEA5" w:rsidR="3B9A4C5B" w:rsidRDefault="3B9A4C5B" w:rsidP="381BBE0A">
      <w:pPr>
        <w:jc w:val="both"/>
        <w:rPr>
          <w:sz w:val="22"/>
          <w:szCs w:val="22"/>
          <w:lang w:val="en"/>
        </w:rPr>
      </w:pPr>
      <w:r w:rsidRPr="42B65E87">
        <w:rPr>
          <w:sz w:val="22"/>
          <w:szCs w:val="22"/>
          <w:lang w:val="en"/>
        </w:rPr>
        <w:t xml:space="preserve">The PCN Manager job description can be found </w:t>
      </w:r>
      <w:hyperlink r:id="rId20" w:history="1">
        <w:r w:rsidRPr="00D4627C">
          <w:rPr>
            <w:rStyle w:val="Hyperlink"/>
            <w:sz w:val="22"/>
            <w:szCs w:val="22"/>
            <w:lang w:val="en"/>
          </w:rPr>
          <w:t>here</w:t>
        </w:r>
      </w:hyperlink>
      <w:r w:rsidRPr="42B65E87">
        <w:rPr>
          <w:sz w:val="22"/>
          <w:szCs w:val="22"/>
          <w:lang w:val="en"/>
        </w:rPr>
        <w:t>.</w:t>
      </w:r>
    </w:p>
    <w:p w14:paraId="358B7ADA" w14:textId="77777777" w:rsidR="00D67FA3" w:rsidRPr="00A83232" w:rsidRDefault="00D67FA3" w:rsidP="00D67FA3">
      <w:pPr>
        <w:jc w:val="both"/>
        <w:rPr>
          <w:rFonts w:cstheme="minorHAnsi"/>
          <w:iCs/>
          <w:sz w:val="22"/>
          <w:szCs w:val="22"/>
          <w:lang w:val="en"/>
        </w:rPr>
      </w:pPr>
    </w:p>
    <w:p w14:paraId="42F4C7C0" w14:textId="77777777" w:rsidR="00D67FA3" w:rsidRPr="00A83232" w:rsidRDefault="00D67FA3" w:rsidP="00D67FA3">
      <w:pPr>
        <w:jc w:val="both"/>
        <w:rPr>
          <w:rFonts w:cstheme="minorHAnsi"/>
          <w:iCs/>
          <w:sz w:val="22"/>
          <w:szCs w:val="22"/>
          <w:lang w:val="en"/>
        </w:rPr>
      </w:pPr>
      <w:r w:rsidRPr="00A83232">
        <w:rPr>
          <w:rFonts w:cstheme="minorHAnsi"/>
          <w:b/>
          <w:bCs/>
          <w:iCs/>
          <w:sz w:val="22"/>
          <w:szCs w:val="22"/>
          <w:lang w:val="en"/>
        </w:rPr>
        <w:t>Division of Family Practice</w:t>
      </w:r>
      <w:r w:rsidRPr="00A83232">
        <w:rPr>
          <w:rFonts w:cstheme="minorHAnsi"/>
          <w:iCs/>
          <w:sz w:val="22"/>
          <w:szCs w:val="22"/>
          <w:lang w:val="en"/>
        </w:rPr>
        <w:t>: The following activities are required by the Division of Family Practice as the backbone support team:</w:t>
      </w:r>
    </w:p>
    <w:p w14:paraId="5AE453B7" w14:textId="77777777" w:rsidR="00A83232" w:rsidRPr="00A83232" w:rsidRDefault="00A83232" w:rsidP="0049715E">
      <w:pPr>
        <w:pStyle w:val="ListParagraph"/>
        <w:numPr>
          <w:ilvl w:val="0"/>
          <w:numId w:val="7"/>
        </w:numPr>
        <w:rPr>
          <w:rFonts w:asciiTheme="minorHAnsi" w:hAnsiTheme="minorHAnsi" w:cstheme="minorHAnsi"/>
          <w:color w:val="auto"/>
          <w:sz w:val="22"/>
          <w:szCs w:val="22"/>
          <w:lang w:val="en-CA"/>
        </w:rPr>
      </w:pPr>
      <w:bookmarkStart w:id="22" w:name="_Hlk129204314"/>
      <w:r w:rsidRPr="00A83232">
        <w:rPr>
          <w:rFonts w:asciiTheme="minorHAnsi" w:eastAsia="Calibri" w:hAnsiTheme="minorHAnsi" w:cstheme="minorHAnsi"/>
          <w:color w:val="auto"/>
          <w:sz w:val="22"/>
          <w:szCs w:val="22"/>
          <w:lang w:val="en-CA"/>
        </w:rPr>
        <w:t>Hiring PCN operations staff, including the PCN Manager.</w:t>
      </w:r>
      <w:r w:rsidRPr="00A83232">
        <w:rPr>
          <w:rFonts w:asciiTheme="minorHAnsi" w:hAnsiTheme="minorHAnsi" w:cstheme="minorHAnsi"/>
          <w:color w:val="auto"/>
          <w:sz w:val="22"/>
          <w:szCs w:val="22"/>
          <w:lang w:val="en-CA"/>
        </w:rPr>
        <w:t xml:space="preserve"> </w:t>
      </w:r>
    </w:p>
    <w:p w14:paraId="046C6D06" w14:textId="77777777" w:rsidR="00A83232" w:rsidRPr="00A83232" w:rsidRDefault="00A83232" w:rsidP="0049715E">
      <w:pPr>
        <w:pStyle w:val="ListParagraph"/>
        <w:numPr>
          <w:ilvl w:val="0"/>
          <w:numId w:val="7"/>
        </w:numPr>
        <w:rPr>
          <w:rFonts w:asciiTheme="minorHAnsi" w:hAnsiTheme="minorHAnsi" w:cstheme="minorHAnsi"/>
          <w:color w:val="auto"/>
          <w:sz w:val="22"/>
          <w:szCs w:val="22"/>
          <w:lang w:val="en-CA"/>
        </w:rPr>
      </w:pPr>
      <w:r w:rsidRPr="00A83232">
        <w:rPr>
          <w:rFonts w:asciiTheme="minorHAnsi" w:hAnsiTheme="minorHAnsi" w:cstheme="minorHAnsi"/>
          <w:color w:val="auto"/>
          <w:sz w:val="22"/>
          <w:szCs w:val="22"/>
          <w:lang w:val="en-CA"/>
        </w:rPr>
        <w:t>Supporting the PCN o</w:t>
      </w:r>
      <w:r w:rsidRPr="00A83232">
        <w:rPr>
          <w:rFonts w:asciiTheme="minorHAnsi" w:eastAsia="Calibri" w:hAnsiTheme="minorHAnsi" w:cstheme="minorHAnsi"/>
          <w:color w:val="auto"/>
          <w:sz w:val="22"/>
          <w:szCs w:val="22"/>
          <w:lang w:val="en-CA"/>
        </w:rPr>
        <w:t xml:space="preserve">perations </w:t>
      </w:r>
      <w:r w:rsidRPr="00A83232">
        <w:rPr>
          <w:rFonts w:asciiTheme="minorHAnsi" w:hAnsiTheme="minorHAnsi" w:cstheme="minorHAnsi"/>
          <w:color w:val="auto"/>
          <w:sz w:val="22"/>
          <w:szCs w:val="22"/>
          <w:lang w:val="en-CA"/>
        </w:rPr>
        <w:t xml:space="preserve">staff in their secretariat role for the PCN Steering Committee, which includes: </w:t>
      </w:r>
    </w:p>
    <w:p w14:paraId="4E9F34FA" w14:textId="7FB66EC5" w:rsidR="00A83232" w:rsidRPr="00A83232" w:rsidRDefault="00A83232" w:rsidP="0049715E">
      <w:pPr>
        <w:pStyle w:val="ListParagraph"/>
        <w:numPr>
          <w:ilvl w:val="1"/>
          <w:numId w:val="7"/>
        </w:numPr>
        <w:contextualSpacing/>
        <w:jc w:val="left"/>
        <w:rPr>
          <w:rFonts w:asciiTheme="minorHAnsi" w:eastAsia="Calibri" w:hAnsiTheme="minorHAnsi" w:cstheme="minorHAnsi"/>
          <w:color w:val="auto"/>
          <w:sz w:val="22"/>
          <w:szCs w:val="22"/>
          <w:lang w:val="en-CA"/>
        </w:rPr>
      </w:pPr>
      <w:bookmarkStart w:id="23" w:name="_Hlk129204293"/>
      <w:bookmarkEnd w:id="22"/>
      <w:r w:rsidRPr="00A83232">
        <w:rPr>
          <w:rFonts w:asciiTheme="minorHAnsi" w:eastAsia="Calibri" w:hAnsiTheme="minorHAnsi" w:cstheme="minorHAnsi"/>
          <w:color w:val="auto"/>
          <w:sz w:val="22"/>
          <w:szCs w:val="22"/>
          <w:lang w:val="en-CA"/>
        </w:rPr>
        <w:t xml:space="preserve">briefing new </w:t>
      </w:r>
      <w:r w:rsidR="00866C35">
        <w:rPr>
          <w:rFonts w:asciiTheme="minorHAnsi" w:eastAsia="Calibri" w:hAnsiTheme="minorHAnsi" w:cstheme="minorHAnsi"/>
          <w:color w:val="auto"/>
          <w:sz w:val="22"/>
          <w:szCs w:val="22"/>
          <w:lang w:val="en-CA"/>
        </w:rPr>
        <w:t>S</w:t>
      </w:r>
      <w:r w:rsidRPr="00A83232">
        <w:rPr>
          <w:rFonts w:asciiTheme="minorHAnsi" w:eastAsia="Calibri" w:hAnsiTheme="minorHAnsi" w:cstheme="minorHAnsi"/>
          <w:color w:val="auto"/>
          <w:sz w:val="22"/>
          <w:szCs w:val="22"/>
          <w:lang w:val="en-CA"/>
        </w:rPr>
        <w:t xml:space="preserve">teering </w:t>
      </w:r>
      <w:r w:rsidR="00866C35">
        <w:rPr>
          <w:rFonts w:asciiTheme="minorHAnsi" w:eastAsia="Calibri" w:hAnsiTheme="minorHAnsi" w:cstheme="minorHAnsi"/>
          <w:color w:val="auto"/>
          <w:sz w:val="22"/>
          <w:szCs w:val="22"/>
          <w:lang w:val="en-CA"/>
        </w:rPr>
        <w:t>C</w:t>
      </w:r>
      <w:r w:rsidRPr="00A83232">
        <w:rPr>
          <w:rFonts w:asciiTheme="minorHAnsi" w:eastAsia="Calibri" w:hAnsiTheme="minorHAnsi" w:cstheme="minorHAnsi"/>
          <w:color w:val="auto"/>
          <w:sz w:val="22"/>
          <w:szCs w:val="22"/>
          <w:lang w:val="en-CA"/>
        </w:rPr>
        <w:t>ommittee physician members on their role and the purpose and responsibilities of the committee to support consistent decision</w:t>
      </w:r>
      <w:r w:rsidR="00050DEE">
        <w:rPr>
          <w:rFonts w:asciiTheme="minorHAnsi" w:eastAsia="Calibri" w:hAnsiTheme="minorHAnsi" w:cstheme="minorHAnsi"/>
          <w:color w:val="auto"/>
          <w:sz w:val="22"/>
          <w:szCs w:val="22"/>
          <w:lang w:val="en-CA"/>
        </w:rPr>
        <w:t>-</w:t>
      </w:r>
      <w:r w:rsidRPr="00A83232">
        <w:rPr>
          <w:rFonts w:asciiTheme="minorHAnsi" w:eastAsia="Calibri" w:hAnsiTheme="minorHAnsi" w:cstheme="minorHAnsi"/>
          <w:color w:val="auto"/>
          <w:sz w:val="22"/>
          <w:szCs w:val="22"/>
          <w:lang w:val="en-CA"/>
        </w:rPr>
        <w:t xml:space="preserve">making; </w:t>
      </w:r>
    </w:p>
    <w:p w14:paraId="4CC044B2" w14:textId="4D8E4BC3" w:rsidR="00A83232" w:rsidRPr="00A83232" w:rsidRDefault="00A83232" w:rsidP="0049715E">
      <w:pPr>
        <w:pStyle w:val="ListParagraph"/>
        <w:numPr>
          <w:ilvl w:val="1"/>
          <w:numId w:val="7"/>
        </w:numPr>
        <w:contextualSpacing/>
        <w:jc w:val="left"/>
        <w:rPr>
          <w:rFonts w:asciiTheme="minorHAnsi" w:eastAsia="Calibri" w:hAnsiTheme="minorHAnsi" w:cstheme="minorHAnsi"/>
          <w:color w:val="auto"/>
          <w:sz w:val="22"/>
          <w:szCs w:val="22"/>
          <w:lang w:val="en-CA"/>
        </w:rPr>
      </w:pPr>
      <w:r w:rsidRPr="00A83232">
        <w:rPr>
          <w:rFonts w:asciiTheme="minorHAnsi" w:eastAsia="Calibri" w:hAnsiTheme="minorHAnsi" w:cstheme="minorHAnsi"/>
          <w:color w:val="auto"/>
          <w:sz w:val="22"/>
          <w:szCs w:val="22"/>
          <w:lang w:val="en-CA"/>
        </w:rPr>
        <w:t xml:space="preserve">ensuring all incoming </w:t>
      </w:r>
      <w:r w:rsidR="00866C35">
        <w:rPr>
          <w:rFonts w:asciiTheme="minorHAnsi" w:eastAsia="Calibri" w:hAnsiTheme="minorHAnsi" w:cstheme="minorHAnsi"/>
          <w:color w:val="auto"/>
          <w:sz w:val="22"/>
          <w:szCs w:val="22"/>
          <w:lang w:val="en-CA"/>
        </w:rPr>
        <w:t>S</w:t>
      </w:r>
      <w:r w:rsidRPr="00A83232">
        <w:rPr>
          <w:rFonts w:asciiTheme="minorHAnsi" w:eastAsia="Calibri" w:hAnsiTheme="minorHAnsi" w:cstheme="minorHAnsi"/>
          <w:color w:val="auto"/>
          <w:sz w:val="22"/>
          <w:szCs w:val="22"/>
          <w:lang w:val="en-CA"/>
        </w:rPr>
        <w:t xml:space="preserve">teering </w:t>
      </w:r>
      <w:r w:rsidR="00866C35">
        <w:rPr>
          <w:rFonts w:asciiTheme="minorHAnsi" w:eastAsia="Calibri" w:hAnsiTheme="minorHAnsi" w:cstheme="minorHAnsi"/>
          <w:color w:val="auto"/>
          <w:sz w:val="22"/>
          <w:szCs w:val="22"/>
          <w:lang w:val="en-CA"/>
        </w:rPr>
        <w:t>C</w:t>
      </w:r>
      <w:r w:rsidRPr="00A83232">
        <w:rPr>
          <w:rFonts w:asciiTheme="minorHAnsi" w:eastAsia="Calibri" w:hAnsiTheme="minorHAnsi" w:cstheme="minorHAnsi"/>
          <w:color w:val="auto"/>
          <w:sz w:val="22"/>
          <w:szCs w:val="22"/>
          <w:lang w:val="en-CA"/>
        </w:rPr>
        <w:t>ommittee members are familiar with the Service Plan (vision, strategy and common agenda) and stage of implementation;</w:t>
      </w:r>
    </w:p>
    <w:p w14:paraId="07182D65" w14:textId="00AF1C4D" w:rsidR="00A83232" w:rsidRPr="00A83232" w:rsidRDefault="00A83232" w:rsidP="0049715E">
      <w:pPr>
        <w:pStyle w:val="ListParagraph"/>
        <w:numPr>
          <w:ilvl w:val="1"/>
          <w:numId w:val="7"/>
        </w:numPr>
        <w:contextualSpacing/>
        <w:jc w:val="left"/>
        <w:rPr>
          <w:rFonts w:asciiTheme="minorHAnsi" w:eastAsia="Calibri" w:hAnsiTheme="minorHAnsi" w:cstheme="minorHAnsi"/>
          <w:color w:val="auto"/>
          <w:sz w:val="22"/>
          <w:szCs w:val="22"/>
          <w:lang w:val="en-CA"/>
        </w:rPr>
      </w:pPr>
      <w:r w:rsidRPr="00A83232">
        <w:rPr>
          <w:rFonts w:asciiTheme="minorHAnsi" w:eastAsia="Calibri" w:hAnsiTheme="minorHAnsi" w:cstheme="minorHAnsi"/>
          <w:color w:val="auto"/>
          <w:sz w:val="22"/>
          <w:szCs w:val="22"/>
          <w:lang w:val="en-CA"/>
        </w:rPr>
        <w:t xml:space="preserve">ensuring the PCN Steering Committee Chair understands their role and responsibilities and the functions of the </w:t>
      </w:r>
      <w:r w:rsidR="00866C35">
        <w:rPr>
          <w:rFonts w:asciiTheme="minorHAnsi" w:eastAsia="Calibri" w:hAnsiTheme="minorHAnsi" w:cstheme="minorHAnsi"/>
          <w:color w:val="auto"/>
          <w:sz w:val="22"/>
          <w:szCs w:val="22"/>
          <w:lang w:val="en-CA"/>
        </w:rPr>
        <w:t>S</w:t>
      </w:r>
      <w:r w:rsidRPr="00A83232">
        <w:rPr>
          <w:rFonts w:asciiTheme="minorHAnsi" w:eastAsia="Calibri" w:hAnsiTheme="minorHAnsi" w:cstheme="minorHAnsi"/>
          <w:color w:val="auto"/>
          <w:sz w:val="22"/>
          <w:szCs w:val="22"/>
          <w:lang w:val="en-CA"/>
        </w:rPr>
        <w:t xml:space="preserve">teering </w:t>
      </w:r>
      <w:r w:rsidR="00866C35">
        <w:rPr>
          <w:rFonts w:asciiTheme="minorHAnsi" w:eastAsia="Calibri" w:hAnsiTheme="minorHAnsi" w:cstheme="minorHAnsi"/>
          <w:color w:val="auto"/>
          <w:sz w:val="22"/>
          <w:szCs w:val="22"/>
          <w:lang w:val="en-CA"/>
        </w:rPr>
        <w:t>C</w:t>
      </w:r>
      <w:r w:rsidRPr="00A83232">
        <w:rPr>
          <w:rFonts w:asciiTheme="minorHAnsi" w:eastAsia="Calibri" w:hAnsiTheme="minorHAnsi" w:cstheme="minorHAnsi"/>
          <w:color w:val="auto"/>
          <w:sz w:val="22"/>
          <w:szCs w:val="22"/>
          <w:lang w:val="en-CA"/>
        </w:rPr>
        <w:t>ommittee, including the approach to decision</w:t>
      </w:r>
      <w:r w:rsidR="00050DEE">
        <w:rPr>
          <w:rFonts w:asciiTheme="minorHAnsi" w:eastAsia="Calibri" w:hAnsiTheme="minorHAnsi" w:cstheme="minorHAnsi"/>
          <w:color w:val="auto"/>
          <w:sz w:val="22"/>
          <w:szCs w:val="22"/>
          <w:lang w:val="en-CA"/>
        </w:rPr>
        <w:t>-</w:t>
      </w:r>
      <w:r w:rsidRPr="00A83232">
        <w:rPr>
          <w:rFonts w:asciiTheme="minorHAnsi" w:eastAsia="Calibri" w:hAnsiTheme="minorHAnsi" w:cstheme="minorHAnsi"/>
          <w:color w:val="auto"/>
          <w:sz w:val="22"/>
          <w:szCs w:val="22"/>
          <w:lang w:val="en-CA"/>
        </w:rPr>
        <w:t>making (e.g., decisions by consensus);</w:t>
      </w:r>
    </w:p>
    <w:p w14:paraId="1428564C" w14:textId="3F4BC7A9" w:rsidR="00A83232" w:rsidRDefault="00A83232" w:rsidP="0049715E">
      <w:pPr>
        <w:pStyle w:val="ListParagraph"/>
        <w:numPr>
          <w:ilvl w:val="1"/>
          <w:numId w:val="7"/>
        </w:numPr>
        <w:contextualSpacing/>
        <w:jc w:val="left"/>
        <w:rPr>
          <w:rFonts w:asciiTheme="minorHAnsi" w:eastAsia="Calibri" w:hAnsiTheme="minorHAnsi" w:cstheme="minorHAnsi"/>
          <w:color w:val="auto"/>
          <w:sz w:val="22"/>
          <w:szCs w:val="22"/>
          <w:lang w:val="en-CA"/>
        </w:rPr>
      </w:pPr>
      <w:r w:rsidRPr="00A83232">
        <w:rPr>
          <w:rFonts w:asciiTheme="minorHAnsi" w:eastAsia="Calibri" w:hAnsiTheme="minorHAnsi" w:cstheme="minorHAnsi"/>
          <w:color w:val="auto"/>
          <w:sz w:val="22"/>
          <w:szCs w:val="22"/>
          <w:lang w:val="en-CA"/>
        </w:rPr>
        <w:t>developing the scheduling, agendas, materials</w:t>
      </w:r>
      <w:r w:rsidR="00050DEE">
        <w:rPr>
          <w:rFonts w:asciiTheme="minorHAnsi" w:eastAsia="Calibri" w:hAnsiTheme="minorHAnsi" w:cstheme="minorHAnsi"/>
          <w:color w:val="auto"/>
          <w:sz w:val="22"/>
          <w:szCs w:val="22"/>
          <w:lang w:val="en-CA"/>
        </w:rPr>
        <w:t>,</w:t>
      </w:r>
      <w:r w:rsidRPr="00A83232">
        <w:rPr>
          <w:rFonts w:asciiTheme="minorHAnsi" w:eastAsia="Calibri" w:hAnsiTheme="minorHAnsi" w:cstheme="minorHAnsi"/>
          <w:color w:val="auto"/>
          <w:sz w:val="22"/>
          <w:szCs w:val="22"/>
          <w:lang w:val="en-CA"/>
        </w:rPr>
        <w:t xml:space="preserve"> and action tracking for </w:t>
      </w:r>
      <w:r w:rsidR="00866C35">
        <w:rPr>
          <w:rFonts w:asciiTheme="minorHAnsi" w:eastAsia="Calibri" w:hAnsiTheme="minorHAnsi" w:cstheme="minorHAnsi"/>
          <w:color w:val="auto"/>
          <w:sz w:val="22"/>
          <w:szCs w:val="22"/>
          <w:lang w:val="en-CA"/>
        </w:rPr>
        <w:t>S</w:t>
      </w:r>
      <w:r w:rsidRPr="00A83232">
        <w:rPr>
          <w:rFonts w:asciiTheme="minorHAnsi" w:eastAsia="Calibri" w:hAnsiTheme="minorHAnsi" w:cstheme="minorHAnsi"/>
          <w:color w:val="auto"/>
          <w:sz w:val="22"/>
          <w:szCs w:val="22"/>
          <w:lang w:val="en-CA"/>
        </w:rPr>
        <w:t xml:space="preserve">teering </w:t>
      </w:r>
      <w:r w:rsidR="00866C35">
        <w:rPr>
          <w:rFonts w:asciiTheme="minorHAnsi" w:eastAsia="Calibri" w:hAnsiTheme="minorHAnsi" w:cstheme="minorHAnsi"/>
          <w:color w:val="auto"/>
          <w:sz w:val="22"/>
          <w:szCs w:val="22"/>
          <w:lang w:val="en-CA"/>
        </w:rPr>
        <w:t>C</w:t>
      </w:r>
      <w:r w:rsidRPr="00A83232">
        <w:rPr>
          <w:rFonts w:asciiTheme="minorHAnsi" w:eastAsia="Calibri" w:hAnsiTheme="minorHAnsi" w:cstheme="minorHAnsi"/>
          <w:color w:val="auto"/>
          <w:sz w:val="22"/>
          <w:szCs w:val="22"/>
          <w:lang w:val="en-CA"/>
        </w:rPr>
        <w:t>ommittee meetings</w:t>
      </w:r>
      <w:bookmarkEnd w:id="23"/>
      <w:r w:rsidR="000F0BDA">
        <w:rPr>
          <w:rFonts w:asciiTheme="minorHAnsi" w:eastAsia="Calibri" w:hAnsiTheme="minorHAnsi" w:cstheme="minorHAnsi"/>
          <w:color w:val="auto"/>
          <w:sz w:val="22"/>
          <w:szCs w:val="22"/>
          <w:lang w:val="en-CA"/>
        </w:rPr>
        <w:t>; and,</w:t>
      </w:r>
    </w:p>
    <w:p w14:paraId="113516D0" w14:textId="00AC4733" w:rsidR="000F0BDA" w:rsidRPr="000F0BDA" w:rsidRDefault="000F0BDA" w:rsidP="0049715E">
      <w:pPr>
        <w:pStyle w:val="ListParagraph"/>
        <w:numPr>
          <w:ilvl w:val="1"/>
          <w:numId w:val="7"/>
        </w:numPr>
        <w:contextualSpacing/>
        <w:jc w:val="left"/>
        <w:rPr>
          <w:rFonts w:asciiTheme="minorHAnsi" w:eastAsia="Calibri" w:hAnsiTheme="minorHAnsi" w:cstheme="minorHAnsi"/>
          <w:color w:val="auto"/>
          <w:sz w:val="22"/>
          <w:szCs w:val="22"/>
          <w:lang w:val="en-CA"/>
        </w:rPr>
      </w:pPr>
      <w:r>
        <w:rPr>
          <w:rFonts w:asciiTheme="minorHAnsi" w:eastAsia="Calibri" w:hAnsiTheme="minorHAnsi" w:cstheme="minorHAnsi"/>
          <w:color w:val="auto"/>
          <w:sz w:val="22"/>
          <w:szCs w:val="22"/>
          <w:lang w:val="en-CA"/>
        </w:rPr>
        <w:lastRenderedPageBreak/>
        <w:t>working with the health authority on delivering m</w:t>
      </w:r>
      <w:r w:rsidRPr="00A83232">
        <w:rPr>
          <w:rFonts w:asciiTheme="minorHAnsi" w:eastAsia="Calibri" w:hAnsiTheme="minorHAnsi" w:cstheme="minorHAnsi"/>
          <w:color w:val="auto"/>
          <w:sz w:val="22"/>
          <w:szCs w:val="22"/>
          <w:lang w:val="en-CA"/>
        </w:rPr>
        <w:t>onitoring and reporting to the Ministry, ensuring shared measurement practices and systems are implemented to support data for performance monitoring and continuous improvement</w:t>
      </w:r>
      <w:r>
        <w:rPr>
          <w:rFonts w:asciiTheme="minorHAnsi" w:eastAsia="Calibri" w:hAnsiTheme="minorHAnsi" w:cstheme="minorHAnsi"/>
          <w:color w:val="auto"/>
          <w:sz w:val="22"/>
          <w:szCs w:val="22"/>
          <w:lang w:val="en-CA"/>
        </w:rPr>
        <w:t>.</w:t>
      </w:r>
    </w:p>
    <w:p w14:paraId="6A8354A2" w14:textId="77777777" w:rsidR="00A83232" w:rsidRPr="00A83232" w:rsidRDefault="00A83232" w:rsidP="0049715E">
      <w:pPr>
        <w:numPr>
          <w:ilvl w:val="0"/>
          <w:numId w:val="7"/>
        </w:numPr>
        <w:jc w:val="both"/>
        <w:rPr>
          <w:rFonts w:cstheme="minorHAnsi"/>
          <w:iCs/>
          <w:sz w:val="22"/>
          <w:szCs w:val="22"/>
          <w:lang w:val="en"/>
        </w:rPr>
      </w:pPr>
      <w:r w:rsidRPr="00A83232">
        <w:rPr>
          <w:rFonts w:cstheme="minorHAnsi"/>
          <w:iCs/>
          <w:sz w:val="22"/>
          <w:szCs w:val="22"/>
          <w:lang w:val="en"/>
        </w:rPr>
        <w:t>Maintaining the overall strategic coherence of the PCN Steering Committee vision and strategy.</w:t>
      </w:r>
    </w:p>
    <w:p w14:paraId="4B52BF71" w14:textId="30DE89BF" w:rsidR="00A83232" w:rsidRPr="00A83232" w:rsidRDefault="00A83232" w:rsidP="0049715E">
      <w:pPr>
        <w:pStyle w:val="ListParagraph"/>
        <w:numPr>
          <w:ilvl w:val="0"/>
          <w:numId w:val="7"/>
        </w:numPr>
        <w:rPr>
          <w:rFonts w:asciiTheme="minorHAnsi" w:hAnsiTheme="minorHAnsi" w:cstheme="minorHAnsi"/>
          <w:color w:val="auto"/>
          <w:sz w:val="22"/>
          <w:szCs w:val="22"/>
          <w:lang w:val="en-CA"/>
        </w:rPr>
      </w:pPr>
      <w:r w:rsidRPr="00A83232">
        <w:rPr>
          <w:rFonts w:asciiTheme="minorHAnsi" w:hAnsiTheme="minorHAnsi" w:cstheme="minorHAnsi"/>
          <w:color w:val="auto"/>
          <w:sz w:val="22"/>
          <w:szCs w:val="22"/>
          <w:lang w:val="en-CA"/>
        </w:rPr>
        <w:t xml:space="preserve">Leading the work with partners to establish the membership of the PCN Steering Committee, including identifying the </w:t>
      </w:r>
      <w:r w:rsidR="00300488">
        <w:rPr>
          <w:rFonts w:asciiTheme="minorHAnsi" w:hAnsiTheme="minorHAnsi" w:cstheme="minorHAnsi"/>
          <w:color w:val="auto"/>
          <w:sz w:val="22"/>
          <w:szCs w:val="22"/>
          <w:lang w:val="en-CA"/>
        </w:rPr>
        <w:t>convenor</w:t>
      </w:r>
      <w:r w:rsidRPr="00A83232">
        <w:rPr>
          <w:rFonts w:asciiTheme="minorHAnsi" w:hAnsiTheme="minorHAnsi" w:cstheme="minorHAnsi"/>
          <w:color w:val="auto"/>
          <w:sz w:val="22"/>
          <w:szCs w:val="22"/>
          <w:lang w:val="en-CA"/>
        </w:rPr>
        <w:t xml:space="preserve"> and physician members.</w:t>
      </w:r>
    </w:p>
    <w:p w14:paraId="40871DCE" w14:textId="5161A8DC" w:rsidR="00A83232" w:rsidRPr="00A83232" w:rsidRDefault="00A83232" w:rsidP="0049715E">
      <w:pPr>
        <w:pStyle w:val="ListParagraph"/>
        <w:numPr>
          <w:ilvl w:val="0"/>
          <w:numId w:val="7"/>
        </w:numPr>
        <w:rPr>
          <w:rFonts w:asciiTheme="minorHAnsi" w:hAnsiTheme="minorHAnsi" w:cstheme="minorHAnsi"/>
          <w:color w:val="auto"/>
          <w:sz w:val="22"/>
          <w:szCs w:val="22"/>
          <w:lang w:val="en-CA"/>
        </w:rPr>
      </w:pPr>
      <w:r w:rsidRPr="00A83232">
        <w:rPr>
          <w:rFonts w:asciiTheme="minorHAnsi" w:hAnsiTheme="minorHAnsi" w:cstheme="minorHAnsi"/>
          <w:color w:val="auto"/>
          <w:sz w:val="22"/>
          <w:szCs w:val="22"/>
          <w:lang w:val="en-CA"/>
        </w:rPr>
        <w:t>Seeking engagement with all partners in the PCN and reporting back to partners regarding how their feedback was integrated to support aligned activities.</w:t>
      </w:r>
    </w:p>
    <w:p w14:paraId="1A8F33D1" w14:textId="0BED03AB" w:rsidR="00A83232" w:rsidRPr="00A83232" w:rsidRDefault="00A83232" w:rsidP="0049715E">
      <w:pPr>
        <w:pStyle w:val="ListParagraph"/>
        <w:numPr>
          <w:ilvl w:val="0"/>
          <w:numId w:val="7"/>
        </w:numPr>
        <w:rPr>
          <w:rFonts w:asciiTheme="minorHAnsi" w:hAnsiTheme="minorHAnsi" w:cstheme="minorHAnsi"/>
          <w:color w:val="auto"/>
          <w:sz w:val="22"/>
          <w:szCs w:val="22"/>
          <w:lang w:val="en-CA"/>
        </w:rPr>
      </w:pPr>
      <w:r w:rsidRPr="00A83232">
        <w:rPr>
          <w:rFonts w:asciiTheme="minorHAnsi" w:hAnsiTheme="minorHAnsi" w:cstheme="minorHAnsi"/>
          <w:color w:val="auto"/>
          <w:sz w:val="22"/>
          <w:szCs w:val="22"/>
          <w:lang w:val="en-CA"/>
        </w:rPr>
        <w:t xml:space="preserve">Supporting clinics and/or health authority to hire and manage PCN Service Plan funded staff (e.g., nursing and allied) </w:t>
      </w:r>
      <w:r w:rsidR="00300488">
        <w:rPr>
          <w:rFonts w:asciiTheme="minorHAnsi" w:hAnsiTheme="minorHAnsi" w:cstheme="minorHAnsi"/>
          <w:color w:val="auto"/>
          <w:sz w:val="22"/>
          <w:szCs w:val="22"/>
          <w:lang w:val="en-CA"/>
        </w:rPr>
        <w:t>as they</w:t>
      </w:r>
      <w:r w:rsidRPr="00A83232">
        <w:rPr>
          <w:rFonts w:asciiTheme="minorHAnsi" w:hAnsiTheme="minorHAnsi" w:cstheme="minorHAnsi"/>
          <w:color w:val="auto"/>
          <w:sz w:val="22"/>
          <w:szCs w:val="22"/>
          <w:lang w:val="en-CA"/>
        </w:rPr>
        <w:t xml:space="preserve"> hold service contracts for new to practice FPs and NPs.</w:t>
      </w:r>
    </w:p>
    <w:p w14:paraId="534BCE24" w14:textId="77777777" w:rsidR="00D67FA3" w:rsidRPr="00042DED" w:rsidRDefault="00D67FA3" w:rsidP="00042DED">
      <w:pPr>
        <w:jc w:val="both"/>
        <w:rPr>
          <w:rFonts w:cstheme="minorHAnsi"/>
          <w:sz w:val="22"/>
          <w:szCs w:val="22"/>
          <w:lang w:val="en-US"/>
        </w:rPr>
      </w:pPr>
    </w:p>
    <w:p w14:paraId="59A3C74F" w14:textId="6FC2DC59" w:rsidR="009F451C" w:rsidRPr="008B286A" w:rsidRDefault="009F451C" w:rsidP="0049715E">
      <w:pPr>
        <w:pStyle w:val="Heading2"/>
        <w:numPr>
          <w:ilvl w:val="0"/>
          <w:numId w:val="11"/>
        </w:numPr>
      </w:pPr>
      <w:bookmarkStart w:id="24" w:name="_Toc155968836"/>
      <w:r w:rsidRPr="008B286A">
        <w:t>Dispute Resolution (</w:t>
      </w:r>
      <w:r w:rsidR="00F972D6" w:rsidRPr="008B286A">
        <w:t>required</w:t>
      </w:r>
      <w:r w:rsidRPr="008B286A">
        <w:t>)</w:t>
      </w:r>
      <w:bookmarkEnd w:id="24"/>
    </w:p>
    <w:p w14:paraId="7B221203" w14:textId="77777777" w:rsidR="009F451C" w:rsidRPr="00042DED" w:rsidRDefault="009F451C" w:rsidP="00042DED">
      <w:pPr>
        <w:rPr>
          <w:rFonts w:cstheme="minorHAnsi"/>
          <w:sz w:val="22"/>
          <w:szCs w:val="22"/>
        </w:rPr>
      </w:pPr>
    </w:p>
    <w:p w14:paraId="651A0801" w14:textId="05F8899F" w:rsidR="009F451C" w:rsidRPr="00A83232" w:rsidRDefault="009F451C" w:rsidP="00042DED">
      <w:pPr>
        <w:jc w:val="both"/>
        <w:rPr>
          <w:rFonts w:cstheme="minorHAnsi"/>
          <w:sz w:val="22"/>
          <w:szCs w:val="22"/>
          <w:lang w:val="en"/>
        </w:rPr>
      </w:pPr>
      <w:r w:rsidRPr="00A83232">
        <w:rPr>
          <w:rFonts w:cstheme="minorHAnsi"/>
          <w:sz w:val="22"/>
          <w:szCs w:val="22"/>
          <w:lang w:val="en"/>
        </w:rPr>
        <w:t xml:space="preserve">Tension and conflict are natural in working relationships. In PCNs in particular, where value-based conflicts about goals of care, limited resources, and differing organizational priorities are involved, disputes are to be expected. In the event of disagreement or divergence of views, members </w:t>
      </w:r>
      <w:r w:rsidR="00607415" w:rsidRPr="00A83232">
        <w:rPr>
          <w:rFonts w:cstheme="minorHAnsi"/>
          <w:sz w:val="22"/>
          <w:szCs w:val="22"/>
          <w:lang w:val="en"/>
        </w:rPr>
        <w:t>should strive</w:t>
      </w:r>
      <w:r w:rsidRPr="00A83232">
        <w:rPr>
          <w:rFonts w:cstheme="minorHAnsi"/>
          <w:sz w:val="22"/>
          <w:szCs w:val="22"/>
          <w:lang w:val="en"/>
        </w:rPr>
        <w:t xml:space="preserve"> at all times to conduct themselves in a respectful manner, recognizing that the foundation of the PCN Steering Committee</w:t>
      </w:r>
      <w:r w:rsidR="003A3CEA">
        <w:rPr>
          <w:rFonts w:cstheme="minorHAnsi"/>
          <w:sz w:val="22"/>
          <w:szCs w:val="22"/>
          <w:lang w:val="en"/>
        </w:rPr>
        <w:t>’</w:t>
      </w:r>
      <w:r w:rsidRPr="00A83232">
        <w:rPr>
          <w:rFonts w:cstheme="minorHAnsi"/>
          <w:sz w:val="22"/>
          <w:szCs w:val="22"/>
          <w:lang w:val="en"/>
        </w:rPr>
        <w:t xml:space="preserve">s efficacy is the strength of relationships and depth of trust at the table. </w:t>
      </w:r>
    </w:p>
    <w:p w14:paraId="32B20593" w14:textId="77777777" w:rsidR="009F451C" w:rsidRPr="00A83232" w:rsidRDefault="009F451C" w:rsidP="00042DED">
      <w:pPr>
        <w:jc w:val="both"/>
        <w:rPr>
          <w:rFonts w:cstheme="minorHAnsi"/>
          <w:sz w:val="22"/>
          <w:szCs w:val="22"/>
          <w:lang w:val="en"/>
        </w:rPr>
      </w:pPr>
    </w:p>
    <w:p w14:paraId="728CB1DD" w14:textId="5F9A6513" w:rsidR="009F451C" w:rsidRPr="00A83232" w:rsidRDefault="009F451C" w:rsidP="00042DED">
      <w:pPr>
        <w:jc w:val="both"/>
        <w:rPr>
          <w:rFonts w:cstheme="minorHAnsi"/>
          <w:sz w:val="22"/>
          <w:szCs w:val="22"/>
          <w:lang w:val="en"/>
        </w:rPr>
      </w:pPr>
      <w:r w:rsidRPr="00A83232">
        <w:rPr>
          <w:rFonts w:cstheme="minorHAnsi"/>
          <w:sz w:val="22"/>
          <w:szCs w:val="22"/>
          <w:lang w:val="en"/>
        </w:rPr>
        <w:t xml:space="preserve">Whether due to an inability to reach consensus, a disagreement about reciprocal accountability for the implementation of the PCN Service Plan, or any other reason, members of the PCN Steering Committee </w:t>
      </w:r>
      <w:r w:rsidR="00607415" w:rsidRPr="00A83232">
        <w:rPr>
          <w:rFonts w:cstheme="minorHAnsi"/>
          <w:sz w:val="22"/>
          <w:szCs w:val="22"/>
          <w:lang w:val="en"/>
        </w:rPr>
        <w:t xml:space="preserve">should </w:t>
      </w:r>
      <w:r w:rsidRPr="00A83232">
        <w:rPr>
          <w:rFonts w:cstheme="minorHAnsi"/>
          <w:sz w:val="22"/>
          <w:szCs w:val="22"/>
          <w:lang w:val="en"/>
        </w:rPr>
        <w:t>engage in a principled, interest-based approach to resolving disputes with minimum delay and cost, internally.</w:t>
      </w:r>
    </w:p>
    <w:p w14:paraId="1A9066D8" w14:textId="77777777" w:rsidR="009F451C" w:rsidRPr="00A83232" w:rsidRDefault="009F451C" w:rsidP="00042DED">
      <w:pPr>
        <w:jc w:val="both"/>
        <w:rPr>
          <w:rFonts w:cstheme="minorHAnsi"/>
          <w:sz w:val="22"/>
          <w:szCs w:val="22"/>
          <w:lang w:val="en"/>
        </w:rPr>
      </w:pPr>
    </w:p>
    <w:p w14:paraId="30C6342D" w14:textId="28C66183" w:rsidR="009F451C" w:rsidRPr="00A83232" w:rsidRDefault="009F451C" w:rsidP="00042DED">
      <w:pPr>
        <w:jc w:val="both"/>
        <w:rPr>
          <w:rFonts w:cstheme="minorHAnsi"/>
          <w:sz w:val="22"/>
          <w:szCs w:val="22"/>
          <w:lang w:val="en"/>
        </w:rPr>
      </w:pPr>
      <w:r w:rsidRPr="00A83232">
        <w:rPr>
          <w:rFonts w:cstheme="minorHAnsi"/>
          <w:sz w:val="22"/>
          <w:szCs w:val="22"/>
          <w:lang w:val="en"/>
        </w:rPr>
        <w:t>In the event that the PCN Steering Committee members cannot resolve a dispute internally, the following process</w:t>
      </w:r>
      <w:r w:rsidR="00607415" w:rsidRPr="00A83232">
        <w:rPr>
          <w:rFonts w:cstheme="minorHAnsi"/>
          <w:sz w:val="22"/>
          <w:szCs w:val="22"/>
          <w:lang w:val="en"/>
        </w:rPr>
        <w:t xml:space="preserve"> is recommended</w:t>
      </w:r>
      <w:r w:rsidR="0042209B" w:rsidRPr="00A83232">
        <w:rPr>
          <w:rFonts w:cstheme="minorHAnsi"/>
          <w:sz w:val="22"/>
          <w:szCs w:val="22"/>
          <w:lang w:val="en"/>
        </w:rPr>
        <w:t xml:space="preserve"> by the </w:t>
      </w:r>
      <w:r w:rsidR="00042DED" w:rsidRPr="00A83232">
        <w:rPr>
          <w:rFonts w:cstheme="minorHAnsi"/>
          <w:sz w:val="22"/>
          <w:szCs w:val="22"/>
          <w:lang w:val="en"/>
        </w:rPr>
        <w:t>FPSC</w:t>
      </w:r>
      <w:r w:rsidRPr="00A83232">
        <w:rPr>
          <w:rFonts w:cstheme="minorHAnsi"/>
          <w:sz w:val="22"/>
          <w:szCs w:val="22"/>
          <w:lang w:val="en"/>
        </w:rPr>
        <w:t>:</w:t>
      </w:r>
    </w:p>
    <w:p w14:paraId="3ECC75AB" w14:textId="77777777" w:rsidR="009F451C" w:rsidRPr="00A83232" w:rsidRDefault="009F451C" w:rsidP="00042DED">
      <w:pPr>
        <w:jc w:val="both"/>
        <w:rPr>
          <w:rFonts w:cstheme="minorHAnsi"/>
          <w:sz w:val="22"/>
          <w:szCs w:val="22"/>
          <w:lang w:val="en"/>
        </w:rPr>
      </w:pPr>
    </w:p>
    <w:p w14:paraId="6DA0ADE2" w14:textId="77777777" w:rsidR="004C0A52" w:rsidRPr="00A83232" w:rsidRDefault="009F451C" w:rsidP="00042DED">
      <w:pPr>
        <w:jc w:val="both"/>
        <w:rPr>
          <w:rFonts w:cstheme="minorHAnsi"/>
          <w:sz w:val="22"/>
          <w:szCs w:val="22"/>
          <w:lang w:val="en"/>
        </w:rPr>
      </w:pPr>
      <w:r w:rsidRPr="00A83232">
        <w:rPr>
          <w:rFonts w:cstheme="minorHAnsi"/>
          <w:b/>
          <w:bCs/>
          <w:sz w:val="22"/>
          <w:szCs w:val="22"/>
          <w:lang w:val="en"/>
        </w:rPr>
        <w:t>Step 1:</w:t>
      </w:r>
      <w:r w:rsidRPr="00A83232">
        <w:rPr>
          <w:rFonts w:cstheme="minorHAnsi"/>
          <w:sz w:val="22"/>
          <w:szCs w:val="22"/>
          <w:lang w:val="en"/>
        </w:rPr>
        <w:t xml:space="preserve"> </w:t>
      </w:r>
    </w:p>
    <w:p w14:paraId="44CAFA5C" w14:textId="740B391A" w:rsidR="009F451C" w:rsidRPr="00A83232" w:rsidRDefault="009F451C" w:rsidP="00042DED">
      <w:pPr>
        <w:jc w:val="both"/>
        <w:rPr>
          <w:rFonts w:cstheme="minorHAnsi"/>
          <w:sz w:val="22"/>
          <w:szCs w:val="22"/>
          <w:lang w:val="en"/>
        </w:rPr>
      </w:pPr>
      <w:bookmarkStart w:id="25" w:name="_Hlk129344704"/>
      <w:r w:rsidRPr="00A83232">
        <w:rPr>
          <w:rFonts w:cstheme="minorHAnsi"/>
          <w:sz w:val="22"/>
          <w:szCs w:val="22"/>
          <w:lang w:val="en"/>
        </w:rPr>
        <w:t>The PCN Steering Committee Chair will make best efforts to work with partners locally to resolve the dispute. If resolution cannot be reached locally, the chair will contact the Senior Manager, Primary Care Transformation at the Doctors of BC/FPSC</w:t>
      </w:r>
      <w:r w:rsidR="0042209B" w:rsidRPr="00A83232">
        <w:rPr>
          <w:rFonts w:cstheme="minorHAnsi"/>
          <w:sz w:val="22"/>
          <w:szCs w:val="22"/>
          <w:lang w:val="en"/>
        </w:rPr>
        <w:t>,</w:t>
      </w:r>
      <w:r w:rsidR="000D3F30" w:rsidRPr="00A83232">
        <w:rPr>
          <w:rFonts w:cstheme="minorHAnsi"/>
          <w:sz w:val="22"/>
          <w:szCs w:val="22"/>
          <w:lang w:val="en"/>
        </w:rPr>
        <w:t xml:space="preserve"> </w:t>
      </w:r>
      <w:r w:rsidRPr="00A83232">
        <w:rPr>
          <w:rFonts w:cstheme="minorHAnsi"/>
          <w:sz w:val="22"/>
          <w:szCs w:val="22"/>
          <w:lang w:val="en"/>
        </w:rPr>
        <w:t xml:space="preserve">and the Executive Director, Planning, Implementation and Oversight at the Ministry of Health (or their delegates) </w:t>
      </w:r>
      <w:bookmarkStart w:id="26" w:name="_Hlk147747795"/>
      <w:r w:rsidR="00D02B6C">
        <w:rPr>
          <w:rFonts w:cstheme="minorHAnsi"/>
          <w:sz w:val="22"/>
          <w:szCs w:val="22"/>
          <w:lang w:val="en"/>
        </w:rPr>
        <w:t xml:space="preserve">via an </w:t>
      </w:r>
      <w:hyperlink r:id="rId21" w:history="1">
        <w:r w:rsidR="00D02B6C" w:rsidRPr="00E80519">
          <w:rPr>
            <w:rStyle w:val="Hyperlink"/>
            <w:rFonts w:cstheme="minorHAnsi"/>
            <w:sz w:val="22"/>
            <w:szCs w:val="22"/>
            <w:lang w:val="en"/>
          </w:rPr>
          <w:t>SBAR</w:t>
        </w:r>
      </w:hyperlink>
      <w:bookmarkEnd w:id="26"/>
      <w:r w:rsidR="00D02B6C">
        <w:rPr>
          <w:rFonts w:cstheme="minorHAnsi"/>
          <w:sz w:val="22"/>
          <w:szCs w:val="22"/>
          <w:lang w:val="en"/>
        </w:rPr>
        <w:t xml:space="preserve"> </w:t>
      </w:r>
      <w:r w:rsidRPr="00A83232">
        <w:rPr>
          <w:rFonts w:cstheme="minorHAnsi"/>
          <w:sz w:val="22"/>
          <w:szCs w:val="22"/>
          <w:lang w:val="en"/>
        </w:rPr>
        <w:t>to seek support and resolution, including the option to engage the services of an independent third party to assist the PCN Steering Committee with mediation.</w:t>
      </w:r>
      <w:r w:rsidR="000D3F30" w:rsidRPr="00A83232">
        <w:rPr>
          <w:rFonts w:cstheme="minorHAnsi"/>
          <w:sz w:val="22"/>
          <w:szCs w:val="22"/>
          <w:lang w:val="en"/>
        </w:rPr>
        <w:t xml:space="preserve"> Depending on the nature of the dispute, an FNHA and/or Nation(s) representative(s) will also be contacted.</w:t>
      </w:r>
    </w:p>
    <w:p w14:paraId="78F9AE2B" w14:textId="77777777" w:rsidR="00607415" w:rsidRPr="00A83232" w:rsidRDefault="00607415" w:rsidP="00042DED">
      <w:pPr>
        <w:jc w:val="both"/>
        <w:rPr>
          <w:rFonts w:cstheme="minorHAnsi"/>
          <w:sz w:val="22"/>
          <w:szCs w:val="22"/>
          <w:lang w:val="en"/>
        </w:rPr>
      </w:pPr>
    </w:p>
    <w:p w14:paraId="39F38213" w14:textId="616CCDC5" w:rsidR="009F451C" w:rsidRPr="00A83232" w:rsidRDefault="009F451C" w:rsidP="381BBE0A">
      <w:pPr>
        <w:jc w:val="both"/>
        <w:rPr>
          <w:sz w:val="22"/>
          <w:szCs w:val="22"/>
          <w:lang w:val="en"/>
        </w:rPr>
      </w:pPr>
      <w:r w:rsidRPr="381BBE0A">
        <w:rPr>
          <w:sz w:val="22"/>
          <w:szCs w:val="22"/>
          <w:lang w:val="en"/>
        </w:rPr>
        <w:t xml:space="preserve">The </w:t>
      </w:r>
      <w:r w:rsidR="4200E2BF" w:rsidRPr="381BBE0A">
        <w:rPr>
          <w:sz w:val="22"/>
          <w:szCs w:val="22"/>
          <w:lang w:val="en"/>
        </w:rPr>
        <w:t xml:space="preserve">FPSC </w:t>
      </w:r>
      <w:r w:rsidRPr="381BBE0A">
        <w:rPr>
          <w:sz w:val="22"/>
          <w:szCs w:val="22"/>
          <w:lang w:val="en"/>
        </w:rPr>
        <w:t>Senior Manager</w:t>
      </w:r>
      <w:r w:rsidR="00607415" w:rsidRPr="381BBE0A">
        <w:rPr>
          <w:sz w:val="22"/>
          <w:szCs w:val="22"/>
          <w:lang w:val="en"/>
        </w:rPr>
        <w:t xml:space="preserve">, FNHA </w:t>
      </w:r>
      <w:r w:rsidR="000D3F30" w:rsidRPr="381BBE0A">
        <w:rPr>
          <w:sz w:val="22"/>
          <w:szCs w:val="22"/>
          <w:lang w:val="en"/>
        </w:rPr>
        <w:t xml:space="preserve">and/or Nation </w:t>
      </w:r>
      <w:r w:rsidR="00607415" w:rsidRPr="381BBE0A">
        <w:rPr>
          <w:sz w:val="22"/>
          <w:szCs w:val="22"/>
          <w:lang w:val="en"/>
        </w:rPr>
        <w:t>representative</w:t>
      </w:r>
      <w:r w:rsidR="000D3F30" w:rsidRPr="381BBE0A">
        <w:rPr>
          <w:sz w:val="22"/>
          <w:szCs w:val="22"/>
          <w:lang w:val="en"/>
        </w:rPr>
        <w:t>(s)</w:t>
      </w:r>
      <w:r w:rsidR="00607415" w:rsidRPr="381BBE0A">
        <w:rPr>
          <w:sz w:val="22"/>
          <w:szCs w:val="22"/>
          <w:lang w:val="en"/>
        </w:rPr>
        <w:t>,</w:t>
      </w:r>
      <w:r w:rsidRPr="381BBE0A">
        <w:rPr>
          <w:sz w:val="22"/>
          <w:szCs w:val="22"/>
          <w:lang w:val="en"/>
        </w:rPr>
        <w:t xml:space="preserve"> and </w:t>
      </w:r>
      <w:r w:rsidR="003A3CEA">
        <w:rPr>
          <w:sz w:val="22"/>
          <w:szCs w:val="22"/>
          <w:lang w:val="en"/>
        </w:rPr>
        <w:t>Ministry of Health</w:t>
      </w:r>
      <w:r w:rsidR="003A3CEA" w:rsidRPr="381BBE0A">
        <w:rPr>
          <w:sz w:val="22"/>
          <w:szCs w:val="22"/>
          <w:lang w:val="en"/>
        </w:rPr>
        <w:t xml:space="preserve"> </w:t>
      </w:r>
      <w:r w:rsidRPr="381BBE0A">
        <w:rPr>
          <w:sz w:val="22"/>
          <w:szCs w:val="22"/>
          <w:lang w:val="en"/>
        </w:rPr>
        <w:t xml:space="preserve">Executive Director will assist by recruiting an appropriate mediator, who is either a respected PCN leader in another jurisdiction or a professionally contracted service </w:t>
      </w:r>
      <w:r w:rsidR="00DE53A8" w:rsidRPr="381BBE0A">
        <w:rPr>
          <w:sz w:val="22"/>
          <w:szCs w:val="22"/>
          <w:lang w:val="en"/>
        </w:rPr>
        <w:t>provider and</w:t>
      </w:r>
      <w:r w:rsidRPr="381BBE0A">
        <w:rPr>
          <w:sz w:val="22"/>
          <w:szCs w:val="22"/>
          <w:lang w:val="en"/>
        </w:rPr>
        <w:t xml:space="preserve"> will work with the PCN Steering Committee Chair to ensure the independent third party has mutual agreement of the members most involved in the dispute.</w:t>
      </w:r>
    </w:p>
    <w:bookmarkEnd w:id="25"/>
    <w:p w14:paraId="7FE24070" w14:textId="77777777" w:rsidR="00607415" w:rsidRPr="00A83232" w:rsidRDefault="00607415" w:rsidP="00042DED">
      <w:pPr>
        <w:jc w:val="both"/>
        <w:rPr>
          <w:rFonts w:cstheme="minorHAnsi"/>
          <w:sz w:val="22"/>
          <w:szCs w:val="22"/>
          <w:lang w:val="en"/>
        </w:rPr>
      </w:pPr>
    </w:p>
    <w:p w14:paraId="4DD1E6E5" w14:textId="6896E529" w:rsidR="009F451C" w:rsidRPr="00A83232" w:rsidRDefault="009F451C" w:rsidP="00042DED">
      <w:pPr>
        <w:jc w:val="both"/>
        <w:rPr>
          <w:rFonts w:cstheme="minorHAnsi"/>
          <w:sz w:val="22"/>
          <w:szCs w:val="22"/>
          <w:lang w:val="en"/>
        </w:rPr>
      </w:pPr>
      <w:r w:rsidRPr="00A83232">
        <w:rPr>
          <w:rFonts w:cstheme="minorHAnsi"/>
          <w:sz w:val="22"/>
          <w:szCs w:val="22"/>
          <w:lang w:val="en"/>
        </w:rPr>
        <w:t>The mediator will be instructed to assist achieving resolution by:</w:t>
      </w:r>
    </w:p>
    <w:p w14:paraId="0893D0C9" w14:textId="1E2365DA" w:rsidR="009F451C" w:rsidRPr="00A83232" w:rsidRDefault="009F451C" w:rsidP="0049715E">
      <w:pPr>
        <w:numPr>
          <w:ilvl w:val="0"/>
          <w:numId w:val="3"/>
        </w:numPr>
        <w:jc w:val="both"/>
        <w:rPr>
          <w:rFonts w:cstheme="minorHAnsi"/>
          <w:sz w:val="22"/>
          <w:szCs w:val="22"/>
          <w:lang w:val="en"/>
        </w:rPr>
      </w:pPr>
      <w:r w:rsidRPr="00A83232">
        <w:rPr>
          <w:rFonts w:cstheme="minorHAnsi"/>
          <w:sz w:val="22"/>
          <w:szCs w:val="22"/>
          <w:lang w:val="en"/>
        </w:rPr>
        <w:t>Identifying interests</w:t>
      </w:r>
      <w:r w:rsidR="003A3CEA">
        <w:rPr>
          <w:rFonts w:cstheme="minorHAnsi"/>
          <w:sz w:val="22"/>
          <w:szCs w:val="22"/>
          <w:lang w:val="en"/>
        </w:rPr>
        <w:t>,</w:t>
      </w:r>
    </w:p>
    <w:p w14:paraId="29BD7095" w14:textId="69C987A5" w:rsidR="009F451C" w:rsidRPr="00A83232" w:rsidRDefault="009F451C" w:rsidP="0049715E">
      <w:pPr>
        <w:numPr>
          <w:ilvl w:val="0"/>
          <w:numId w:val="3"/>
        </w:numPr>
        <w:jc w:val="both"/>
        <w:rPr>
          <w:rFonts w:cstheme="minorHAnsi"/>
          <w:sz w:val="22"/>
          <w:szCs w:val="22"/>
          <w:lang w:val="en"/>
        </w:rPr>
      </w:pPr>
      <w:r w:rsidRPr="00A83232">
        <w:rPr>
          <w:rFonts w:cstheme="minorHAnsi"/>
          <w:sz w:val="22"/>
          <w:szCs w:val="22"/>
          <w:lang w:val="en"/>
        </w:rPr>
        <w:t>Exploring options for resolution</w:t>
      </w:r>
      <w:r w:rsidR="003A3CEA">
        <w:rPr>
          <w:rFonts w:cstheme="minorHAnsi"/>
          <w:sz w:val="22"/>
          <w:szCs w:val="22"/>
          <w:lang w:val="en"/>
        </w:rPr>
        <w:t>,</w:t>
      </w:r>
    </w:p>
    <w:p w14:paraId="6394DB7E" w14:textId="5B6F7A9F" w:rsidR="009F451C" w:rsidRPr="00A83232" w:rsidRDefault="009F451C" w:rsidP="0049715E">
      <w:pPr>
        <w:numPr>
          <w:ilvl w:val="0"/>
          <w:numId w:val="3"/>
        </w:numPr>
        <w:jc w:val="both"/>
        <w:rPr>
          <w:rFonts w:cstheme="minorHAnsi"/>
          <w:sz w:val="22"/>
          <w:szCs w:val="22"/>
          <w:lang w:val="en"/>
        </w:rPr>
      </w:pPr>
      <w:r w:rsidRPr="00A83232">
        <w:rPr>
          <w:rFonts w:cstheme="minorHAnsi"/>
          <w:sz w:val="22"/>
          <w:szCs w:val="22"/>
          <w:lang w:val="en"/>
        </w:rPr>
        <w:t>Developing and articulating resolution options that may be acceptable to all</w:t>
      </w:r>
      <w:r w:rsidR="003A3CEA">
        <w:rPr>
          <w:rFonts w:cstheme="minorHAnsi"/>
          <w:sz w:val="22"/>
          <w:szCs w:val="22"/>
          <w:lang w:val="en"/>
        </w:rPr>
        <w:t xml:space="preserve">, and </w:t>
      </w:r>
    </w:p>
    <w:p w14:paraId="60B56908" w14:textId="77777777" w:rsidR="009F451C" w:rsidRPr="00A83232" w:rsidRDefault="009F451C" w:rsidP="0049715E">
      <w:pPr>
        <w:numPr>
          <w:ilvl w:val="0"/>
          <w:numId w:val="3"/>
        </w:numPr>
        <w:jc w:val="both"/>
        <w:rPr>
          <w:rFonts w:cstheme="minorHAnsi"/>
          <w:sz w:val="22"/>
          <w:szCs w:val="22"/>
          <w:lang w:val="en"/>
        </w:rPr>
      </w:pPr>
      <w:r w:rsidRPr="00A83232">
        <w:rPr>
          <w:rFonts w:cstheme="minorHAnsi"/>
          <w:sz w:val="22"/>
          <w:szCs w:val="22"/>
          <w:lang w:val="en"/>
        </w:rPr>
        <w:t xml:space="preserve">Engaging community partners/members that are directly impacted by dispute. </w:t>
      </w:r>
    </w:p>
    <w:p w14:paraId="3610BBCA" w14:textId="77777777" w:rsidR="004C0A52" w:rsidRPr="00A83232" w:rsidRDefault="009F451C" w:rsidP="00042DED">
      <w:pPr>
        <w:jc w:val="both"/>
        <w:rPr>
          <w:rFonts w:cstheme="minorHAnsi"/>
          <w:sz w:val="22"/>
          <w:szCs w:val="22"/>
          <w:lang w:val="en"/>
        </w:rPr>
      </w:pPr>
      <w:r w:rsidRPr="00A83232">
        <w:rPr>
          <w:rFonts w:cstheme="minorHAnsi"/>
          <w:b/>
          <w:bCs/>
          <w:sz w:val="22"/>
          <w:szCs w:val="22"/>
          <w:lang w:val="en"/>
        </w:rPr>
        <w:lastRenderedPageBreak/>
        <w:t>Step 2:</w:t>
      </w:r>
      <w:r w:rsidRPr="00A83232">
        <w:rPr>
          <w:rFonts w:cstheme="minorHAnsi"/>
          <w:sz w:val="22"/>
          <w:szCs w:val="22"/>
          <w:lang w:val="en"/>
        </w:rPr>
        <w:t xml:space="preserve"> </w:t>
      </w:r>
    </w:p>
    <w:p w14:paraId="72708AFD" w14:textId="1594D864" w:rsidR="009F451C" w:rsidRPr="00A83232" w:rsidRDefault="009F451C" w:rsidP="00042DED">
      <w:pPr>
        <w:jc w:val="both"/>
        <w:rPr>
          <w:rFonts w:cstheme="minorHAnsi"/>
          <w:sz w:val="22"/>
          <w:szCs w:val="22"/>
          <w:lang w:val="en"/>
        </w:rPr>
      </w:pPr>
      <w:r w:rsidRPr="00A83232">
        <w:rPr>
          <w:rFonts w:cstheme="minorHAnsi"/>
          <w:sz w:val="22"/>
          <w:szCs w:val="22"/>
          <w:lang w:val="en"/>
        </w:rPr>
        <w:t xml:space="preserve">In the event that mediation is unsuccessful in resolving the dispute within 60 days from the engagement of the mediator, the PCN Steering Committee will request that the FPSC co-chairs, or their chosen delegate(s), </w:t>
      </w:r>
      <w:r w:rsidR="002E47AD">
        <w:rPr>
          <w:rFonts w:cstheme="minorHAnsi"/>
          <w:sz w:val="22"/>
          <w:szCs w:val="22"/>
          <w:lang w:val="en"/>
        </w:rPr>
        <w:t>settle</w:t>
      </w:r>
      <w:r w:rsidRPr="00A83232">
        <w:rPr>
          <w:rFonts w:cstheme="minorHAnsi"/>
          <w:sz w:val="22"/>
          <w:szCs w:val="22"/>
          <w:lang w:val="en"/>
        </w:rPr>
        <w:t xml:space="preserve"> the dispute. All documentation produced as a result of the external dispute resolution process will be shared with the co-chairs when the request is made.</w:t>
      </w:r>
    </w:p>
    <w:p w14:paraId="0C07DE4D" w14:textId="77777777" w:rsidR="00EA3443" w:rsidRPr="00042DED" w:rsidRDefault="00EA3443" w:rsidP="00042DED">
      <w:pPr>
        <w:jc w:val="both"/>
        <w:rPr>
          <w:rFonts w:cstheme="minorHAnsi"/>
          <w:color w:val="4472C4" w:themeColor="accent1"/>
          <w:sz w:val="22"/>
          <w:szCs w:val="22"/>
          <w:lang w:val="en"/>
        </w:rPr>
      </w:pPr>
    </w:p>
    <w:p w14:paraId="0725C187" w14:textId="77777777" w:rsidR="009F451C" w:rsidRPr="008B286A" w:rsidRDefault="009F451C" w:rsidP="0049715E">
      <w:pPr>
        <w:pStyle w:val="Heading2"/>
        <w:numPr>
          <w:ilvl w:val="0"/>
          <w:numId w:val="11"/>
        </w:numPr>
      </w:pPr>
      <w:bookmarkStart w:id="27" w:name="_Toc155968837"/>
      <w:r>
        <w:t>Reporting (required)</w:t>
      </w:r>
      <w:bookmarkEnd w:id="27"/>
    </w:p>
    <w:p w14:paraId="4E7DFA36" w14:textId="77777777" w:rsidR="009F451C" w:rsidRPr="00042DED" w:rsidRDefault="009F451C" w:rsidP="00042DED">
      <w:pPr>
        <w:rPr>
          <w:rFonts w:cstheme="minorHAnsi"/>
          <w:sz w:val="22"/>
          <w:szCs w:val="22"/>
        </w:rPr>
      </w:pPr>
    </w:p>
    <w:p w14:paraId="51F4BCDD" w14:textId="0FA03E02" w:rsidR="009F451C" w:rsidRPr="00E37ABF" w:rsidRDefault="009F451C" w:rsidP="381BBE0A">
      <w:pPr>
        <w:jc w:val="both"/>
        <w:rPr>
          <w:sz w:val="22"/>
          <w:szCs w:val="22"/>
        </w:rPr>
      </w:pPr>
      <w:r w:rsidRPr="381BBE0A">
        <w:rPr>
          <w:sz w:val="22"/>
          <w:szCs w:val="22"/>
        </w:rPr>
        <w:t>This section outlines the reporting relationship of the PCN Committee vis-à-vis the Ministry of Health</w:t>
      </w:r>
      <w:r w:rsidR="000D3F30" w:rsidRPr="381BBE0A">
        <w:rPr>
          <w:sz w:val="22"/>
          <w:szCs w:val="22"/>
        </w:rPr>
        <w:t xml:space="preserve"> and FPSC</w:t>
      </w:r>
      <w:r w:rsidRPr="381BBE0A">
        <w:rPr>
          <w:sz w:val="22"/>
          <w:szCs w:val="22"/>
        </w:rPr>
        <w:t xml:space="preserve"> (who they report to, what kinds of reports they provide, and with what frequency). </w:t>
      </w:r>
    </w:p>
    <w:p w14:paraId="34FE3C8F" w14:textId="77777777" w:rsidR="009F451C" w:rsidRPr="00E37ABF" w:rsidRDefault="009F451C" w:rsidP="00042DED">
      <w:pPr>
        <w:jc w:val="both"/>
        <w:rPr>
          <w:rFonts w:cstheme="minorHAnsi"/>
          <w:sz w:val="22"/>
          <w:szCs w:val="22"/>
        </w:rPr>
      </w:pPr>
    </w:p>
    <w:p w14:paraId="1022B4AD" w14:textId="0A1DB060" w:rsidR="00926D37" w:rsidRPr="00E37ABF" w:rsidRDefault="00A929CE" w:rsidP="00042DED">
      <w:pPr>
        <w:jc w:val="both"/>
        <w:rPr>
          <w:rFonts w:eastAsia="Verdana" w:cstheme="minorHAnsi"/>
          <w:sz w:val="22"/>
          <w:szCs w:val="22"/>
        </w:rPr>
      </w:pPr>
      <w:r w:rsidRPr="00E37ABF">
        <w:rPr>
          <w:rFonts w:eastAsia="Verdana" w:cstheme="minorHAnsi"/>
          <w:sz w:val="22"/>
          <w:szCs w:val="22"/>
        </w:rPr>
        <w:t>Under the new PCN governance framework,</w:t>
      </w:r>
      <w:r w:rsidR="009F451C" w:rsidRPr="00E37ABF">
        <w:rPr>
          <w:rFonts w:eastAsia="Verdana" w:cstheme="minorHAnsi"/>
          <w:sz w:val="22"/>
          <w:szCs w:val="22"/>
        </w:rPr>
        <w:t xml:space="preserve"> </w:t>
      </w:r>
      <w:r w:rsidR="00EA1EA1">
        <w:rPr>
          <w:rFonts w:eastAsia="Verdana" w:cstheme="minorHAnsi"/>
          <w:sz w:val="22"/>
          <w:szCs w:val="22"/>
        </w:rPr>
        <w:t>health authorities will support PCNs by being the primary conduit for financial, human resource and other administrative reporting to the Ministry</w:t>
      </w:r>
      <w:r w:rsidR="00502C08">
        <w:rPr>
          <w:rFonts w:eastAsia="Verdana" w:cstheme="minorHAnsi"/>
          <w:sz w:val="22"/>
          <w:szCs w:val="22"/>
        </w:rPr>
        <w:t xml:space="preserve">. </w:t>
      </w:r>
      <w:r w:rsidRPr="00E37ABF">
        <w:rPr>
          <w:rFonts w:eastAsia="Verdana" w:cstheme="minorHAnsi"/>
          <w:sz w:val="22"/>
          <w:szCs w:val="22"/>
        </w:rPr>
        <w:t>However</w:t>
      </w:r>
      <w:r w:rsidR="009F451C" w:rsidRPr="00E37ABF">
        <w:rPr>
          <w:rFonts w:eastAsia="Verdana" w:cstheme="minorHAnsi"/>
          <w:sz w:val="22"/>
          <w:szCs w:val="22"/>
        </w:rPr>
        <w:t xml:space="preserve">, the </w:t>
      </w:r>
      <w:r w:rsidR="00DE53A8">
        <w:rPr>
          <w:rFonts w:eastAsia="Verdana" w:cstheme="minorHAnsi"/>
          <w:sz w:val="22"/>
          <w:szCs w:val="22"/>
        </w:rPr>
        <w:t>S</w:t>
      </w:r>
      <w:r w:rsidR="009F451C" w:rsidRPr="00E37ABF">
        <w:rPr>
          <w:rFonts w:eastAsia="Verdana" w:cstheme="minorHAnsi"/>
          <w:sz w:val="22"/>
          <w:szCs w:val="22"/>
        </w:rPr>
        <w:t xml:space="preserve">teering </w:t>
      </w:r>
      <w:r w:rsidR="00DE53A8">
        <w:rPr>
          <w:rFonts w:eastAsia="Verdana" w:cstheme="minorHAnsi"/>
          <w:sz w:val="22"/>
          <w:szCs w:val="22"/>
        </w:rPr>
        <w:t>C</w:t>
      </w:r>
      <w:r w:rsidR="009F451C" w:rsidRPr="00E37ABF">
        <w:rPr>
          <w:rFonts w:eastAsia="Verdana" w:cstheme="minorHAnsi"/>
          <w:sz w:val="22"/>
          <w:szCs w:val="22"/>
        </w:rPr>
        <w:t>ommittee members share reciprocal accountability for credible reporting, reasonable review</w:t>
      </w:r>
      <w:r w:rsidRPr="00E37ABF">
        <w:rPr>
          <w:rFonts w:eastAsia="Verdana" w:cstheme="minorHAnsi"/>
          <w:sz w:val="22"/>
          <w:szCs w:val="22"/>
        </w:rPr>
        <w:t>,</w:t>
      </w:r>
      <w:r w:rsidR="009F451C" w:rsidRPr="00E37ABF">
        <w:rPr>
          <w:rFonts w:eastAsia="Verdana" w:cstheme="minorHAnsi"/>
          <w:sz w:val="22"/>
          <w:szCs w:val="22"/>
        </w:rPr>
        <w:t xml:space="preserve"> and adjustment</w:t>
      </w:r>
      <w:r w:rsidRPr="00E37ABF">
        <w:rPr>
          <w:rFonts w:eastAsia="Verdana" w:cstheme="minorHAnsi"/>
          <w:sz w:val="22"/>
          <w:szCs w:val="22"/>
        </w:rPr>
        <w:t xml:space="preserve"> (</w:t>
      </w:r>
      <w:r w:rsidR="005A32F1" w:rsidRPr="00E37ABF">
        <w:rPr>
          <w:rFonts w:eastAsia="Verdana" w:cstheme="minorHAnsi"/>
          <w:sz w:val="22"/>
          <w:szCs w:val="22"/>
        </w:rPr>
        <w:t>s</w:t>
      </w:r>
      <w:r w:rsidRPr="00E37ABF">
        <w:rPr>
          <w:rFonts w:eastAsia="Verdana" w:cstheme="minorHAnsi"/>
          <w:sz w:val="22"/>
          <w:szCs w:val="22"/>
        </w:rPr>
        <w:t xml:space="preserve">ee </w:t>
      </w:r>
      <w:r w:rsidR="005A32F1" w:rsidRPr="00E37ABF">
        <w:rPr>
          <w:rFonts w:eastAsia="Verdana" w:cstheme="minorHAnsi"/>
          <w:sz w:val="22"/>
          <w:szCs w:val="22"/>
        </w:rPr>
        <w:t xml:space="preserve">Section 5 on </w:t>
      </w:r>
      <w:r w:rsidRPr="00E37ABF">
        <w:rPr>
          <w:rFonts w:eastAsia="Verdana" w:cstheme="minorHAnsi"/>
          <w:sz w:val="22"/>
          <w:szCs w:val="22"/>
        </w:rPr>
        <w:t>Accountability)</w:t>
      </w:r>
      <w:r w:rsidR="001E7EC6">
        <w:rPr>
          <w:rFonts w:eastAsia="Verdana" w:cstheme="minorHAnsi"/>
          <w:sz w:val="22"/>
          <w:szCs w:val="22"/>
        </w:rPr>
        <w:t xml:space="preserve"> and the PCN Manager</w:t>
      </w:r>
      <w:r w:rsidR="00E8366C">
        <w:rPr>
          <w:rFonts w:eastAsia="Verdana" w:cstheme="minorHAnsi"/>
          <w:sz w:val="22"/>
          <w:szCs w:val="22"/>
        </w:rPr>
        <w:t xml:space="preserve"> has </w:t>
      </w:r>
      <w:r w:rsidR="00300488">
        <w:rPr>
          <w:rFonts w:eastAsia="Verdana" w:cstheme="minorHAnsi"/>
          <w:sz w:val="22"/>
          <w:szCs w:val="22"/>
        </w:rPr>
        <w:t xml:space="preserve">responsibility </w:t>
      </w:r>
      <w:r w:rsidR="004813E6">
        <w:rPr>
          <w:rFonts w:eastAsia="Verdana" w:cstheme="minorHAnsi"/>
          <w:sz w:val="22"/>
          <w:szCs w:val="22"/>
        </w:rPr>
        <w:t xml:space="preserve">for </w:t>
      </w:r>
      <w:r w:rsidR="004813E6" w:rsidRPr="004813E6">
        <w:rPr>
          <w:rFonts w:eastAsia="Verdana" w:cstheme="minorHAnsi"/>
          <w:sz w:val="22"/>
          <w:szCs w:val="22"/>
        </w:rPr>
        <w:t>monitoring and reporting to the Ministry, ensuring shared measurement practices and systems are implemented to support data for performance monitoring and continuous improvement</w:t>
      </w:r>
      <w:r w:rsidR="004813E6">
        <w:rPr>
          <w:rFonts w:eastAsia="Verdana" w:cstheme="minorHAnsi"/>
          <w:sz w:val="22"/>
          <w:szCs w:val="22"/>
        </w:rPr>
        <w:t>.</w:t>
      </w:r>
    </w:p>
    <w:p w14:paraId="1FEA0851" w14:textId="77777777" w:rsidR="004C0A52" w:rsidRPr="00042DED" w:rsidRDefault="004C0A52" w:rsidP="00042DED">
      <w:pPr>
        <w:jc w:val="both"/>
        <w:rPr>
          <w:rFonts w:eastAsia="Verdana" w:cstheme="minorHAnsi"/>
          <w:color w:val="4472C4" w:themeColor="accent1"/>
          <w:sz w:val="22"/>
          <w:szCs w:val="22"/>
        </w:rPr>
      </w:pPr>
    </w:p>
    <w:p w14:paraId="3EDE4D80" w14:textId="244E05B7" w:rsidR="00541DDC" w:rsidRPr="008B286A" w:rsidRDefault="00541DDC" w:rsidP="0049715E">
      <w:pPr>
        <w:pStyle w:val="Heading2"/>
        <w:numPr>
          <w:ilvl w:val="0"/>
          <w:numId w:val="11"/>
        </w:numPr>
      </w:pPr>
      <w:bookmarkStart w:id="28" w:name="_Toc155968838"/>
      <w:r w:rsidRPr="008B286A">
        <w:t>Confidentiality (recommended)</w:t>
      </w:r>
      <w:bookmarkEnd w:id="28"/>
    </w:p>
    <w:p w14:paraId="71500695" w14:textId="77777777" w:rsidR="00541DDC" w:rsidRPr="00042DED" w:rsidRDefault="00541DDC" w:rsidP="00042DED">
      <w:pPr>
        <w:rPr>
          <w:rFonts w:cstheme="minorHAnsi"/>
          <w:sz w:val="22"/>
          <w:szCs w:val="22"/>
        </w:rPr>
      </w:pPr>
    </w:p>
    <w:p w14:paraId="38CCC988" w14:textId="48472F59" w:rsidR="00541DDC" w:rsidRDefault="00541DDC" w:rsidP="00042DED">
      <w:pPr>
        <w:jc w:val="both"/>
        <w:rPr>
          <w:rFonts w:cstheme="minorHAnsi"/>
          <w:sz w:val="22"/>
          <w:szCs w:val="22"/>
        </w:rPr>
      </w:pPr>
      <w:r w:rsidRPr="00042DED">
        <w:rPr>
          <w:rFonts w:cstheme="minorHAnsi"/>
          <w:sz w:val="22"/>
          <w:szCs w:val="22"/>
        </w:rPr>
        <w:t>This section includes a statement about the confidential nature of information shared within the PCN Committee or to their CSC.</w:t>
      </w:r>
    </w:p>
    <w:p w14:paraId="2A8961D5" w14:textId="77777777" w:rsidR="00EA3443" w:rsidRPr="00042DED" w:rsidRDefault="00EA3443" w:rsidP="00042DED">
      <w:pPr>
        <w:jc w:val="both"/>
        <w:rPr>
          <w:rFonts w:cstheme="minorHAnsi"/>
          <w:sz w:val="22"/>
          <w:szCs w:val="22"/>
        </w:rPr>
      </w:pPr>
    </w:p>
    <w:p w14:paraId="76B36B28" w14:textId="77777777" w:rsidR="00541DDC" w:rsidRPr="008B286A" w:rsidRDefault="00541DDC" w:rsidP="0049715E">
      <w:pPr>
        <w:pStyle w:val="Heading2"/>
        <w:numPr>
          <w:ilvl w:val="0"/>
          <w:numId w:val="11"/>
        </w:numPr>
      </w:pPr>
      <w:bookmarkStart w:id="29" w:name="_Toc155968839"/>
      <w:r w:rsidRPr="008B286A">
        <w:t>Amendments (recommended)</w:t>
      </w:r>
      <w:bookmarkEnd w:id="29"/>
    </w:p>
    <w:p w14:paraId="5C22DA23" w14:textId="77777777" w:rsidR="00541DDC" w:rsidRPr="00042DED" w:rsidRDefault="00541DDC" w:rsidP="00042DED">
      <w:pPr>
        <w:rPr>
          <w:rFonts w:cstheme="minorHAnsi"/>
          <w:sz w:val="22"/>
          <w:szCs w:val="22"/>
        </w:rPr>
      </w:pPr>
    </w:p>
    <w:p w14:paraId="40174D40" w14:textId="59E94F7F" w:rsidR="00541DDC" w:rsidRPr="00042DED" w:rsidRDefault="00541DDC" w:rsidP="00042DED">
      <w:pPr>
        <w:jc w:val="both"/>
        <w:rPr>
          <w:rFonts w:cstheme="minorHAnsi"/>
          <w:bCs/>
          <w:iCs/>
          <w:sz w:val="22"/>
          <w:szCs w:val="22"/>
        </w:rPr>
      </w:pPr>
      <w:r w:rsidRPr="00042DED">
        <w:rPr>
          <w:rFonts w:cstheme="minorHAnsi"/>
          <w:bCs/>
          <w:iCs/>
          <w:sz w:val="22"/>
          <w:szCs w:val="22"/>
        </w:rPr>
        <w:t xml:space="preserve">This </w:t>
      </w:r>
      <w:r w:rsidRPr="00E37ABF">
        <w:rPr>
          <w:rFonts w:cstheme="minorHAnsi"/>
          <w:bCs/>
          <w:iCs/>
          <w:sz w:val="22"/>
          <w:szCs w:val="22"/>
        </w:rPr>
        <w:t xml:space="preserve">section outlines the </w:t>
      </w:r>
      <w:r w:rsidR="00740AB5" w:rsidRPr="00E37ABF">
        <w:rPr>
          <w:rFonts w:cstheme="minorHAnsi"/>
          <w:bCs/>
          <w:iCs/>
          <w:sz w:val="22"/>
          <w:szCs w:val="22"/>
        </w:rPr>
        <w:t>frequency</w:t>
      </w:r>
      <w:r w:rsidR="000D3F30" w:rsidRPr="00E37ABF">
        <w:rPr>
          <w:rFonts w:cstheme="minorHAnsi"/>
          <w:bCs/>
          <w:iCs/>
          <w:sz w:val="22"/>
          <w:szCs w:val="22"/>
        </w:rPr>
        <w:t xml:space="preserve"> </w:t>
      </w:r>
      <w:r w:rsidR="00740AB5" w:rsidRPr="00E37ABF">
        <w:rPr>
          <w:rFonts w:cstheme="minorHAnsi"/>
          <w:bCs/>
          <w:iCs/>
          <w:sz w:val="22"/>
          <w:szCs w:val="22"/>
        </w:rPr>
        <w:t xml:space="preserve">and </w:t>
      </w:r>
      <w:r w:rsidRPr="00E37ABF">
        <w:rPr>
          <w:rFonts w:cstheme="minorHAnsi"/>
          <w:bCs/>
          <w:iCs/>
          <w:sz w:val="22"/>
          <w:szCs w:val="22"/>
        </w:rPr>
        <w:t xml:space="preserve">process of how the PCN Steering Committee will review </w:t>
      </w:r>
      <w:r w:rsidR="000D3F30" w:rsidRPr="00E37ABF">
        <w:rPr>
          <w:rFonts w:cstheme="minorHAnsi"/>
          <w:bCs/>
          <w:iCs/>
          <w:sz w:val="22"/>
          <w:szCs w:val="22"/>
        </w:rPr>
        <w:t>their</w:t>
      </w:r>
      <w:r w:rsidRPr="00E37ABF">
        <w:rPr>
          <w:rFonts w:cstheme="minorHAnsi"/>
          <w:bCs/>
          <w:iCs/>
          <w:sz w:val="22"/>
          <w:szCs w:val="22"/>
        </w:rPr>
        <w:t xml:space="preserve"> Terms of Reference. </w:t>
      </w:r>
      <w:r w:rsidR="00365CF7">
        <w:rPr>
          <w:rFonts w:cstheme="minorHAnsi"/>
          <w:bCs/>
          <w:iCs/>
          <w:sz w:val="22"/>
          <w:szCs w:val="22"/>
        </w:rPr>
        <w:t>Annual review is recommended.</w:t>
      </w:r>
    </w:p>
    <w:p w14:paraId="28091B09" w14:textId="3AD807E0" w:rsidR="00541DDC" w:rsidRDefault="00541DDC" w:rsidP="00042DED">
      <w:pPr>
        <w:jc w:val="both"/>
        <w:rPr>
          <w:rFonts w:cstheme="minorHAnsi"/>
          <w:bCs/>
          <w:i/>
          <w:iCs/>
          <w:sz w:val="22"/>
          <w:szCs w:val="22"/>
        </w:rPr>
      </w:pPr>
      <w:r w:rsidRPr="00042DED">
        <w:rPr>
          <w:rFonts w:cstheme="minorHAnsi"/>
          <w:bCs/>
          <w:i/>
          <w:iCs/>
          <w:sz w:val="22"/>
          <w:szCs w:val="22"/>
        </w:rPr>
        <w:t xml:space="preserve">  </w:t>
      </w:r>
    </w:p>
    <w:p w14:paraId="5C07F79F" w14:textId="77777777" w:rsidR="00BB2E62" w:rsidRDefault="00BB2E62">
      <w:pPr>
        <w:rPr>
          <w:rFonts w:asciiTheme="majorHAnsi" w:eastAsiaTheme="majorEastAsia" w:hAnsiTheme="majorHAnsi" w:cstheme="majorBidi"/>
          <w:color w:val="2F5496" w:themeColor="accent1" w:themeShade="BF"/>
          <w:sz w:val="26"/>
          <w:szCs w:val="26"/>
        </w:rPr>
      </w:pPr>
      <w:r>
        <w:br w:type="page"/>
      </w:r>
    </w:p>
    <w:p w14:paraId="3102D061" w14:textId="035481E6" w:rsidR="004C37FB" w:rsidRPr="004C37FB" w:rsidRDefault="004C37FB" w:rsidP="004C37FB">
      <w:pPr>
        <w:pStyle w:val="Heading2"/>
      </w:pPr>
      <w:bookmarkStart w:id="30" w:name="_Toc155968840"/>
      <w:r w:rsidRPr="004C37FB">
        <w:lastRenderedPageBreak/>
        <w:t>Appendix A: PCN Core Attributes</w:t>
      </w:r>
      <w:bookmarkEnd w:id="30"/>
    </w:p>
    <w:p w14:paraId="4213A694" w14:textId="77777777" w:rsidR="004C37FB" w:rsidRDefault="004C37FB" w:rsidP="00042DED">
      <w:pPr>
        <w:jc w:val="both"/>
        <w:rPr>
          <w:rFonts w:cstheme="minorHAnsi"/>
          <w:bCs/>
          <w:sz w:val="22"/>
          <w:szCs w:val="22"/>
        </w:rPr>
      </w:pPr>
    </w:p>
    <w:p w14:paraId="679804D5" w14:textId="4DFE41AF" w:rsidR="004C37FB" w:rsidRPr="004C37FB" w:rsidRDefault="004C37FB" w:rsidP="00042DED">
      <w:pPr>
        <w:jc w:val="both"/>
        <w:rPr>
          <w:rFonts w:cstheme="minorHAnsi"/>
          <w:bCs/>
          <w:sz w:val="22"/>
          <w:szCs w:val="22"/>
        </w:rPr>
      </w:pPr>
      <w:r w:rsidRPr="00B90D23">
        <w:rPr>
          <w:rFonts w:cstheme="minorHAnsi"/>
          <w:noProof/>
        </w:rPr>
        <w:drawing>
          <wp:inline distT="0" distB="0" distL="0" distR="0" wp14:anchorId="2E2ABC67" wp14:editId="388A8F7D">
            <wp:extent cx="5942329" cy="3633053"/>
            <wp:effectExtent l="0" t="0" r="1270" b="0"/>
            <wp:docPr id="750415886" name="Picture 75041588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22">
                      <a:extLst>
                        <a:ext uri="{28A0092B-C50C-407E-A947-70E740481C1C}">
                          <a14:useLocalDpi xmlns:a14="http://schemas.microsoft.com/office/drawing/2010/main" val="0"/>
                        </a:ext>
                      </a:extLst>
                    </a:blip>
                    <a:stretch>
                      <a:fillRect/>
                    </a:stretch>
                  </pic:blipFill>
                  <pic:spPr>
                    <a:xfrm>
                      <a:off x="0" y="0"/>
                      <a:ext cx="5942329" cy="3633053"/>
                    </a:xfrm>
                    <a:prstGeom prst="rect">
                      <a:avLst/>
                    </a:prstGeom>
                  </pic:spPr>
                </pic:pic>
              </a:graphicData>
            </a:graphic>
          </wp:inline>
        </w:drawing>
      </w:r>
    </w:p>
    <w:sectPr w:rsidR="004C37FB" w:rsidRPr="004C37FB" w:rsidSect="00C72098">
      <w:headerReference w:type="default" r:id="rId23"/>
      <w:footerReference w:type="even" r:id="rId24"/>
      <w:footerReference w:type="default" r:id="rId25"/>
      <w:pgSz w:w="12240" w:h="15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47AFE" w14:textId="77777777" w:rsidR="00AE53A8" w:rsidRDefault="00AE53A8" w:rsidP="00256139">
      <w:r>
        <w:separator/>
      </w:r>
    </w:p>
  </w:endnote>
  <w:endnote w:type="continuationSeparator" w:id="0">
    <w:p w14:paraId="61C940F3" w14:textId="77777777" w:rsidR="00AE53A8" w:rsidRDefault="00AE53A8" w:rsidP="00256139">
      <w:r>
        <w:continuationSeparator/>
      </w:r>
    </w:p>
  </w:endnote>
  <w:endnote w:type="continuationNotice" w:id="1">
    <w:p w14:paraId="6AC79CBC" w14:textId="77777777" w:rsidR="00AE53A8" w:rsidRDefault="00AE53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altName w:val="Yu Gothic"/>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0D275" w14:textId="1D4D0441" w:rsidR="00B32944" w:rsidRDefault="00B3294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167255AD" w14:textId="77777777" w:rsidR="00B32944" w:rsidRDefault="00B32944" w:rsidP="00B3294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352E8" w14:textId="6576F014" w:rsidR="00072C40" w:rsidRPr="00072C40" w:rsidRDefault="00F659EC">
    <w:pPr>
      <w:pStyle w:val="Footer"/>
      <w:rPr>
        <w:sz w:val="20"/>
        <w:szCs w:val="20"/>
      </w:rPr>
    </w:pPr>
    <w:r>
      <w:rPr>
        <w:noProof/>
      </w:rPr>
      <w:drawing>
        <wp:anchor distT="0" distB="0" distL="114300" distR="114300" simplePos="0" relativeHeight="251658241" behindDoc="1" locked="0" layoutInCell="1" allowOverlap="1" wp14:anchorId="065E6440" wp14:editId="325CA079">
          <wp:simplePos x="0" y="0"/>
          <wp:positionH relativeFrom="column">
            <wp:posOffset>4470400</wp:posOffset>
          </wp:positionH>
          <wp:positionV relativeFrom="page">
            <wp:posOffset>9164989</wp:posOffset>
          </wp:positionV>
          <wp:extent cx="1628775" cy="476250"/>
          <wp:effectExtent l="0" t="0" r="9525" b="0"/>
          <wp:wrapSquare wrapText="bothSides"/>
          <wp:docPr id="6" name="Picture 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072C40" w:rsidRPr="00072C40">
      <w:rPr>
        <w:sz w:val="20"/>
        <w:szCs w:val="20"/>
      </w:rPr>
      <w:t>PCN Steering Committee Terms of Reference</w:t>
    </w:r>
    <w:r w:rsidR="00072C40">
      <w:rPr>
        <w:sz w:val="20"/>
        <w:szCs w:val="20"/>
      </w:rPr>
      <w:t xml:space="preserve"> – Page</w:t>
    </w:r>
    <w:r w:rsidR="00072C40" w:rsidRPr="00072C40">
      <w:rPr>
        <w:sz w:val="20"/>
        <w:szCs w:val="20"/>
      </w:rPr>
      <w:t xml:space="preserve">  </w:t>
    </w:r>
    <w:sdt>
      <w:sdtPr>
        <w:rPr>
          <w:sz w:val="20"/>
          <w:szCs w:val="20"/>
        </w:rPr>
        <w:id w:val="2085185778"/>
        <w:docPartObj>
          <w:docPartGallery w:val="Page Numbers (Bottom of Page)"/>
          <w:docPartUnique/>
        </w:docPartObj>
      </w:sdtPr>
      <w:sdtEndPr>
        <w:rPr>
          <w:noProof/>
        </w:rPr>
      </w:sdtEndPr>
      <w:sdtContent>
        <w:r w:rsidR="00072C40" w:rsidRPr="00072C40">
          <w:rPr>
            <w:sz w:val="20"/>
            <w:szCs w:val="20"/>
          </w:rPr>
          <w:fldChar w:fldCharType="begin"/>
        </w:r>
        <w:r w:rsidR="00072C40" w:rsidRPr="00072C40">
          <w:rPr>
            <w:sz w:val="20"/>
            <w:szCs w:val="20"/>
          </w:rPr>
          <w:instrText xml:space="preserve"> PAGE   \* MERGEFORMAT </w:instrText>
        </w:r>
        <w:r w:rsidR="00072C40" w:rsidRPr="00072C40">
          <w:rPr>
            <w:sz w:val="20"/>
            <w:szCs w:val="20"/>
          </w:rPr>
          <w:fldChar w:fldCharType="separate"/>
        </w:r>
        <w:r w:rsidR="00072C40" w:rsidRPr="00072C40">
          <w:rPr>
            <w:noProof/>
            <w:sz w:val="20"/>
            <w:szCs w:val="20"/>
          </w:rPr>
          <w:t>2</w:t>
        </w:r>
        <w:r w:rsidR="00072C40" w:rsidRPr="00072C40">
          <w:rPr>
            <w:noProof/>
            <w:sz w:val="20"/>
            <w:szCs w:val="20"/>
          </w:rPr>
          <w:fldChar w:fldCharType="end"/>
        </w:r>
      </w:sdtContent>
    </w:sdt>
  </w:p>
  <w:p w14:paraId="2A697C2B" w14:textId="5EE40683" w:rsidR="00B32944" w:rsidRDefault="00B32944" w:rsidP="00B3294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75467" w14:textId="77777777" w:rsidR="00AE53A8" w:rsidRDefault="00AE53A8" w:rsidP="00256139">
      <w:r>
        <w:separator/>
      </w:r>
    </w:p>
  </w:footnote>
  <w:footnote w:type="continuationSeparator" w:id="0">
    <w:p w14:paraId="7DE11AE0" w14:textId="77777777" w:rsidR="00AE53A8" w:rsidRDefault="00AE53A8" w:rsidP="00256139">
      <w:r>
        <w:continuationSeparator/>
      </w:r>
    </w:p>
  </w:footnote>
  <w:footnote w:type="continuationNotice" w:id="1">
    <w:p w14:paraId="4EF0A89E" w14:textId="77777777" w:rsidR="00AE53A8" w:rsidRDefault="00AE53A8"/>
  </w:footnote>
  <w:footnote w:id="2">
    <w:p w14:paraId="079F39EE" w14:textId="77777777" w:rsidR="009B25B7" w:rsidRPr="00FE64E5" w:rsidRDefault="009B25B7" w:rsidP="009B25B7">
      <w:pPr>
        <w:pStyle w:val="FootnoteText"/>
        <w:rPr>
          <w:rFonts w:asciiTheme="majorHAnsi" w:hAnsiTheme="majorHAnsi" w:cstheme="majorHAnsi"/>
          <w:color w:val="4472C4" w:themeColor="accent1"/>
          <w:lang w:val="en-US"/>
        </w:rPr>
      </w:pPr>
      <w:r w:rsidRPr="00F97533">
        <w:rPr>
          <w:rStyle w:val="FootnoteReference"/>
          <w:rFonts w:asciiTheme="majorHAnsi" w:hAnsiTheme="majorHAnsi" w:cstheme="majorHAnsi"/>
        </w:rPr>
        <w:footnoteRef/>
      </w:r>
      <w:r w:rsidRPr="00F97533">
        <w:rPr>
          <w:rFonts w:asciiTheme="majorHAnsi" w:hAnsiTheme="majorHAnsi" w:cstheme="majorHAnsi"/>
        </w:rPr>
        <w:t xml:space="preserve"> </w:t>
      </w:r>
      <w:r w:rsidRPr="00F97533">
        <w:rPr>
          <w:rFonts w:asciiTheme="majorHAnsi" w:hAnsiTheme="majorHAnsi" w:cstheme="majorHAnsi"/>
          <w:lang w:val="en-US"/>
        </w:rPr>
        <w:t xml:space="preserve">Adapted from the </w:t>
      </w:r>
      <w:r w:rsidRPr="00F97533">
        <w:rPr>
          <w:rFonts w:asciiTheme="majorHAnsi" w:hAnsiTheme="majorHAnsi" w:cstheme="majorHAnsi"/>
          <w:i/>
          <w:iCs/>
        </w:rPr>
        <w:t>British Columbia First Nations Perspectives on a New Health Governance Agreement: Consensus Paper</w:t>
      </w:r>
    </w:p>
  </w:footnote>
  <w:footnote w:id="3">
    <w:p w14:paraId="58BF49A0" w14:textId="77777777" w:rsidR="00EA3443" w:rsidRPr="00FE64E5" w:rsidRDefault="00EA3443" w:rsidP="00EA3443">
      <w:pPr>
        <w:rPr>
          <w:rFonts w:ascii="Verdana" w:hAnsi="Verdana" w:cstheme="majorHAnsi"/>
          <w:color w:val="4472C4" w:themeColor="accent1"/>
          <w:sz w:val="16"/>
          <w:szCs w:val="16"/>
        </w:rPr>
      </w:pPr>
      <w:r w:rsidRPr="00FE64E5">
        <w:rPr>
          <w:rStyle w:val="FootnoteReference"/>
          <w:rFonts w:ascii="Verdana" w:hAnsi="Verdana" w:cstheme="majorHAnsi"/>
          <w:color w:val="4472C4" w:themeColor="accent1"/>
          <w:sz w:val="16"/>
          <w:szCs w:val="16"/>
        </w:rPr>
        <w:footnoteRef/>
      </w:r>
      <w:r w:rsidRPr="00FE64E5">
        <w:rPr>
          <w:rFonts w:ascii="Verdana" w:hAnsi="Verdana" w:cstheme="majorHAnsi"/>
          <w:color w:val="4472C4" w:themeColor="accent1"/>
          <w:sz w:val="16"/>
          <w:szCs w:val="16"/>
        </w:rPr>
        <w:t xml:space="preserve"> Source: https://collaborativeleadersnetwork.org/leaders/the-role-of-the-convenor/ </w:t>
      </w:r>
    </w:p>
    <w:p w14:paraId="3D785CB6" w14:textId="77777777" w:rsidR="00EA3443" w:rsidRDefault="00EA3443" w:rsidP="00EA3443">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5093B" w14:textId="14A72923" w:rsidR="00256139" w:rsidRDefault="00072C40" w:rsidP="00072C40">
    <w:pPr>
      <w:pStyle w:val="Header"/>
      <w:ind w:left="6480"/>
      <w:jc w:val="both"/>
    </w:pPr>
    <w:r>
      <w:rPr>
        <w:noProof/>
      </w:rPr>
      <w:drawing>
        <wp:anchor distT="0" distB="0" distL="114300" distR="114300" simplePos="0" relativeHeight="251658240" behindDoc="0" locked="0" layoutInCell="1" allowOverlap="1" wp14:anchorId="6BE1E98C" wp14:editId="326334AA">
          <wp:simplePos x="0" y="0"/>
          <wp:positionH relativeFrom="column">
            <wp:posOffset>-4293</wp:posOffset>
          </wp:positionH>
          <wp:positionV relativeFrom="paragraph">
            <wp:posOffset>-234932</wp:posOffset>
          </wp:positionV>
          <wp:extent cx="1568450" cy="541020"/>
          <wp:effectExtent l="0" t="0" r="0" b="0"/>
          <wp:wrapSquare wrapText="bothSides"/>
          <wp:docPr id="3" name="Picture 3"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568450" cy="541020"/>
                  </a:xfrm>
                  <a:prstGeom prst="rect">
                    <a:avLst/>
                  </a:prstGeom>
                </pic:spPr>
              </pic:pic>
            </a:graphicData>
          </a:graphic>
        </wp:anchor>
      </w:drawing>
    </w:r>
    <w:r w:rsidR="00256139">
      <w:t xml:space="preserve">                                                                         </w:t>
    </w:r>
  </w:p>
  <w:p w14:paraId="28E48CF7" w14:textId="77777777" w:rsidR="00256139" w:rsidRDefault="002561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30F4C"/>
    <w:multiLevelType w:val="hybridMultilevel"/>
    <w:tmpl w:val="74E87476"/>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CB0358C"/>
    <w:multiLevelType w:val="multilevel"/>
    <w:tmpl w:val="201C363E"/>
    <w:lvl w:ilvl="0">
      <w:start w:val="1"/>
      <w:numFmt w:val="bullet"/>
      <w:lvlText w:val="•"/>
      <w:lvlJc w:val="left"/>
      <w:pPr>
        <w:ind w:left="720" w:hanging="360"/>
      </w:pPr>
      <w:rPr>
        <w:rFonts w:asciiTheme="majorHAnsi" w:hAnsiTheme="majorHAnsi" w:cstheme="majorHAnsi" w:hint="default"/>
        <w:color w:val="313132"/>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E862E8F"/>
    <w:multiLevelType w:val="hybridMultilevel"/>
    <w:tmpl w:val="C1266BE2"/>
    <w:lvl w:ilvl="0" w:tplc="1009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31E27AFE"/>
    <w:multiLevelType w:val="hybridMultilevel"/>
    <w:tmpl w:val="2CCAA48E"/>
    <w:lvl w:ilvl="0" w:tplc="5CA6BE96">
      <w:start w:val="1"/>
      <w:numFmt w:val="bullet"/>
      <w:lvlText w:val="•"/>
      <w:lvlJc w:val="left"/>
      <w:pPr>
        <w:tabs>
          <w:tab w:val="num" w:pos="720"/>
        </w:tabs>
        <w:ind w:left="720" w:hanging="360"/>
      </w:pPr>
      <w:rPr>
        <w:rFonts w:asciiTheme="majorHAnsi" w:hAnsiTheme="majorHAnsi" w:cstheme="majorHAnsi" w:hint="default"/>
      </w:rPr>
    </w:lvl>
    <w:lvl w:ilvl="1" w:tplc="2B3880F8" w:tentative="1">
      <w:start w:val="1"/>
      <w:numFmt w:val="bullet"/>
      <w:lvlText w:val="•"/>
      <w:lvlJc w:val="left"/>
      <w:pPr>
        <w:tabs>
          <w:tab w:val="num" w:pos="1440"/>
        </w:tabs>
        <w:ind w:left="1440" w:hanging="360"/>
      </w:pPr>
      <w:rPr>
        <w:rFonts w:ascii="Arial" w:hAnsi="Arial" w:hint="default"/>
      </w:rPr>
    </w:lvl>
    <w:lvl w:ilvl="2" w:tplc="4B463CB6" w:tentative="1">
      <w:start w:val="1"/>
      <w:numFmt w:val="bullet"/>
      <w:lvlText w:val="•"/>
      <w:lvlJc w:val="left"/>
      <w:pPr>
        <w:tabs>
          <w:tab w:val="num" w:pos="2160"/>
        </w:tabs>
        <w:ind w:left="2160" w:hanging="360"/>
      </w:pPr>
      <w:rPr>
        <w:rFonts w:ascii="Arial" w:hAnsi="Arial" w:hint="default"/>
      </w:rPr>
    </w:lvl>
    <w:lvl w:ilvl="3" w:tplc="6154410A" w:tentative="1">
      <w:start w:val="1"/>
      <w:numFmt w:val="bullet"/>
      <w:lvlText w:val="•"/>
      <w:lvlJc w:val="left"/>
      <w:pPr>
        <w:tabs>
          <w:tab w:val="num" w:pos="2880"/>
        </w:tabs>
        <w:ind w:left="2880" w:hanging="360"/>
      </w:pPr>
      <w:rPr>
        <w:rFonts w:ascii="Arial" w:hAnsi="Arial" w:hint="default"/>
      </w:rPr>
    </w:lvl>
    <w:lvl w:ilvl="4" w:tplc="83FE2D76" w:tentative="1">
      <w:start w:val="1"/>
      <w:numFmt w:val="bullet"/>
      <w:lvlText w:val="•"/>
      <w:lvlJc w:val="left"/>
      <w:pPr>
        <w:tabs>
          <w:tab w:val="num" w:pos="3600"/>
        </w:tabs>
        <w:ind w:left="3600" w:hanging="360"/>
      </w:pPr>
      <w:rPr>
        <w:rFonts w:ascii="Arial" w:hAnsi="Arial" w:hint="default"/>
      </w:rPr>
    </w:lvl>
    <w:lvl w:ilvl="5" w:tplc="7A404BC0" w:tentative="1">
      <w:start w:val="1"/>
      <w:numFmt w:val="bullet"/>
      <w:lvlText w:val="•"/>
      <w:lvlJc w:val="left"/>
      <w:pPr>
        <w:tabs>
          <w:tab w:val="num" w:pos="4320"/>
        </w:tabs>
        <w:ind w:left="4320" w:hanging="360"/>
      </w:pPr>
      <w:rPr>
        <w:rFonts w:ascii="Arial" w:hAnsi="Arial" w:hint="default"/>
      </w:rPr>
    </w:lvl>
    <w:lvl w:ilvl="6" w:tplc="846E0FA4" w:tentative="1">
      <w:start w:val="1"/>
      <w:numFmt w:val="bullet"/>
      <w:lvlText w:val="•"/>
      <w:lvlJc w:val="left"/>
      <w:pPr>
        <w:tabs>
          <w:tab w:val="num" w:pos="5040"/>
        </w:tabs>
        <w:ind w:left="5040" w:hanging="360"/>
      </w:pPr>
      <w:rPr>
        <w:rFonts w:ascii="Arial" w:hAnsi="Arial" w:hint="default"/>
      </w:rPr>
    </w:lvl>
    <w:lvl w:ilvl="7" w:tplc="7186BD4C" w:tentative="1">
      <w:start w:val="1"/>
      <w:numFmt w:val="bullet"/>
      <w:lvlText w:val="•"/>
      <w:lvlJc w:val="left"/>
      <w:pPr>
        <w:tabs>
          <w:tab w:val="num" w:pos="5760"/>
        </w:tabs>
        <w:ind w:left="5760" w:hanging="360"/>
      </w:pPr>
      <w:rPr>
        <w:rFonts w:ascii="Arial" w:hAnsi="Arial" w:hint="default"/>
      </w:rPr>
    </w:lvl>
    <w:lvl w:ilvl="8" w:tplc="A81CE33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19D35F1"/>
    <w:multiLevelType w:val="hybridMultilevel"/>
    <w:tmpl w:val="3AE244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1FD1E81"/>
    <w:multiLevelType w:val="hybridMultilevel"/>
    <w:tmpl w:val="C00C3F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31933FB"/>
    <w:multiLevelType w:val="multilevel"/>
    <w:tmpl w:val="05F4A178"/>
    <w:lvl w:ilvl="0">
      <w:start w:val="1"/>
      <w:numFmt w:val="bullet"/>
      <w:lvlText w:val="•"/>
      <w:lvlJc w:val="left"/>
      <w:pPr>
        <w:ind w:left="720" w:hanging="360"/>
      </w:pPr>
      <w:rPr>
        <w:rFonts w:asciiTheme="majorHAnsi" w:hAnsiTheme="majorHAnsi" w:cstheme="majorHAnsi"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4B01FFC"/>
    <w:multiLevelType w:val="hybridMultilevel"/>
    <w:tmpl w:val="69AEB9A4"/>
    <w:lvl w:ilvl="0" w:tplc="FFFFFFFF">
      <w:start w:val="1"/>
      <w:numFmt w:val="lowerLetter"/>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sz w:val="24"/>
        <w:szCs w:val="24"/>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55C81A3B"/>
    <w:multiLevelType w:val="hybridMultilevel"/>
    <w:tmpl w:val="C956791A"/>
    <w:lvl w:ilvl="0" w:tplc="FFFFFFFF">
      <w:start w:val="1"/>
      <w:numFmt w:val="bullet"/>
      <w:lvlText w:val=""/>
      <w:lvlJc w:val="left"/>
      <w:pPr>
        <w:ind w:left="360" w:hanging="360"/>
      </w:pPr>
      <w:rPr>
        <w:rFonts w:ascii="Symbol" w:hAnsi="Symbol" w:hint="default"/>
      </w:rPr>
    </w:lvl>
    <w:lvl w:ilvl="1" w:tplc="30848D96">
      <w:start w:val="1"/>
      <w:numFmt w:val="bullet"/>
      <w:lvlText w:val=""/>
      <w:lvlJc w:val="left"/>
      <w:pPr>
        <w:ind w:left="1080" w:hanging="360"/>
      </w:pPr>
      <w:rPr>
        <w:rFonts w:ascii="Symbol" w:hAnsi="Symbol" w:hint="default"/>
      </w:rPr>
    </w:lvl>
    <w:lvl w:ilvl="2" w:tplc="FFFFFFFF">
      <w:start w:val="1"/>
      <w:numFmt w:val="bullet"/>
      <w:lvlText w:val=""/>
      <w:lvlJc w:val="left"/>
      <w:pPr>
        <w:ind w:left="1800" w:hanging="360"/>
      </w:pPr>
      <w:rPr>
        <w:rFonts w:ascii="Symbol" w:hAnsi="Symbol"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 w15:restartNumberingAfterBreak="0">
    <w:nsid w:val="776950DC"/>
    <w:multiLevelType w:val="multilevel"/>
    <w:tmpl w:val="F80697DC"/>
    <w:lvl w:ilvl="0">
      <w:start w:val="1"/>
      <w:numFmt w:val="bullet"/>
      <w:lvlText w:val="•"/>
      <w:lvlJc w:val="left"/>
      <w:pPr>
        <w:ind w:left="720" w:hanging="360"/>
      </w:pPr>
      <w:rPr>
        <w:rFonts w:asciiTheme="majorHAnsi" w:hAnsiTheme="majorHAnsi" w:cstheme="majorHAnsi"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A0D11E7"/>
    <w:multiLevelType w:val="hybridMultilevel"/>
    <w:tmpl w:val="DBA27A2E"/>
    <w:lvl w:ilvl="0" w:tplc="8FC29CE6">
      <w:start w:val="1"/>
      <w:numFmt w:val="bullet"/>
      <w:lvlText w:val=""/>
      <w:lvlJc w:val="left"/>
      <w:pPr>
        <w:ind w:left="787" w:hanging="360"/>
      </w:pPr>
      <w:rPr>
        <w:rFonts w:ascii="Symbol" w:hAnsi="Symbol" w:hint="default"/>
        <w:sz w:val="24"/>
        <w:szCs w:val="24"/>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num w:numId="1" w16cid:durableId="759176800">
    <w:abstractNumId w:val="3"/>
  </w:num>
  <w:num w:numId="2" w16cid:durableId="1867861751">
    <w:abstractNumId w:val="9"/>
  </w:num>
  <w:num w:numId="3" w16cid:durableId="1229458108">
    <w:abstractNumId w:val="1"/>
  </w:num>
  <w:num w:numId="4" w16cid:durableId="1532455312">
    <w:abstractNumId w:val="10"/>
  </w:num>
  <w:num w:numId="5" w16cid:durableId="1513229212">
    <w:abstractNumId w:val="6"/>
  </w:num>
  <w:num w:numId="6" w16cid:durableId="404956859">
    <w:abstractNumId w:val="4"/>
  </w:num>
  <w:num w:numId="7" w16cid:durableId="584195130">
    <w:abstractNumId w:val="0"/>
  </w:num>
  <w:num w:numId="8" w16cid:durableId="828908801">
    <w:abstractNumId w:val="5"/>
  </w:num>
  <w:num w:numId="9" w16cid:durableId="1122460462">
    <w:abstractNumId w:val="7"/>
  </w:num>
  <w:num w:numId="10" w16cid:durableId="1868446792">
    <w:abstractNumId w:val="8"/>
  </w:num>
  <w:num w:numId="11" w16cid:durableId="1445149214">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998"/>
    <w:rsid w:val="00003BD5"/>
    <w:rsid w:val="00003CCF"/>
    <w:rsid w:val="000212E0"/>
    <w:rsid w:val="00023020"/>
    <w:rsid w:val="000249D9"/>
    <w:rsid w:val="000275A5"/>
    <w:rsid w:val="00031B8A"/>
    <w:rsid w:val="00042DED"/>
    <w:rsid w:val="00050DEE"/>
    <w:rsid w:val="000658B1"/>
    <w:rsid w:val="000724A5"/>
    <w:rsid w:val="00072A99"/>
    <w:rsid w:val="00072C40"/>
    <w:rsid w:val="0007532F"/>
    <w:rsid w:val="00075899"/>
    <w:rsid w:val="000971EA"/>
    <w:rsid w:val="000A1EA0"/>
    <w:rsid w:val="000B3223"/>
    <w:rsid w:val="000C5281"/>
    <w:rsid w:val="000C59EE"/>
    <w:rsid w:val="000D2E69"/>
    <w:rsid w:val="000D3F30"/>
    <w:rsid w:val="000D6843"/>
    <w:rsid w:val="000F0BDA"/>
    <w:rsid w:val="000F38C9"/>
    <w:rsid w:val="000F735F"/>
    <w:rsid w:val="000F760D"/>
    <w:rsid w:val="001017BF"/>
    <w:rsid w:val="00101856"/>
    <w:rsid w:val="00107624"/>
    <w:rsid w:val="00112AC3"/>
    <w:rsid w:val="00124974"/>
    <w:rsid w:val="001311F0"/>
    <w:rsid w:val="00131A82"/>
    <w:rsid w:val="00132305"/>
    <w:rsid w:val="0015402C"/>
    <w:rsid w:val="0015519D"/>
    <w:rsid w:val="001630C0"/>
    <w:rsid w:val="0017150E"/>
    <w:rsid w:val="0017163F"/>
    <w:rsid w:val="00173BC8"/>
    <w:rsid w:val="00175D78"/>
    <w:rsid w:val="001763EF"/>
    <w:rsid w:val="0017647D"/>
    <w:rsid w:val="00181815"/>
    <w:rsid w:val="00191BC3"/>
    <w:rsid w:val="001A20FC"/>
    <w:rsid w:val="001A4D4F"/>
    <w:rsid w:val="001A704F"/>
    <w:rsid w:val="001D49D6"/>
    <w:rsid w:val="001E1340"/>
    <w:rsid w:val="001E7EC6"/>
    <w:rsid w:val="001F241B"/>
    <w:rsid w:val="001F48D3"/>
    <w:rsid w:val="001F5BAC"/>
    <w:rsid w:val="001F755A"/>
    <w:rsid w:val="00202049"/>
    <w:rsid w:val="00227D76"/>
    <w:rsid w:val="0023274F"/>
    <w:rsid w:val="00237B46"/>
    <w:rsid w:val="0025566F"/>
    <w:rsid w:val="00256139"/>
    <w:rsid w:val="002615B1"/>
    <w:rsid w:val="00264B7A"/>
    <w:rsid w:val="00271B1C"/>
    <w:rsid w:val="00272DA4"/>
    <w:rsid w:val="00274E89"/>
    <w:rsid w:val="002770CA"/>
    <w:rsid w:val="00280C71"/>
    <w:rsid w:val="00282A4C"/>
    <w:rsid w:val="00291F55"/>
    <w:rsid w:val="00292686"/>
    <w:rsid w:val="002A0745"/>
    <w:rsid w:val="002E1946"/>
    <w:rsid w:val="002E47AD"/>
    <w:rsid w:val="00300488"/>
    <w:rsid w:val="00317904"/>
    <w:rsid w:val="00331B9B"/>
    <w:rsid w:val="003340AC"/>
    <w:rsid w:val="00335E4E"/>
    <w:rsid w:val="00343FDD"/>
    <w:rsid w:val="00347F75"/>
    <w:rsid w:val="00350099"/>
    <w:rsid w:val="00355EF5"/>
    <w:rsid w:val="00365CF7"/>
    <w:rsid w:val="0036677A"/>
    <w:rsid w:val="003802B7"/>
    <w:rsid w:val="00384148"/>
    <w:rsid w:val="00386DE0"/>
    <w:rsid w:val="003878F8"/>
    <w:rsid w:val="003A1FEC"/>
    <w:rsid w:val="003A3CEA"/>
    <w:rsid w:val="003A4DB7"/>
    <w:rsid w:val="003B56C4"/>
    <w:rsid w:val="003C12E7"/>
    <w:rsid w:val="003C19E9"/>
    <w:rsid w:val="003C43E3"/>
    <w:rsid w:val="003D14C9"/>
    <w:rsid w:val="003F31DB"/>
    <w:rsid w:val="003F3A94"/>
    <w:rsid w:val="003F46E7"/>
    <w:rsid w:val="003F6C2B"/>
    <w:rsid w:val="00404D6C"/>
    <w:rsid w:val="00412001"/>
    <w:rsid w:val="004128DA"/>
    <w:rsid w:val="0042209B"/>
    <w:rsid w:val="00427437"/>
    <w:rsid w:val="004313C3"/>
    <w:rsid w:val="0043380D"/>
    <w:rsid w:val="004471A1"/>
    <w:rsid w:val="004500C0"/>
    <w:rsid w:val="004813E6"/>
    <w:rsid w:val="00496D74"/>
    <w:rsid w:val="0049715E"/>
    <w:rsid w:val="004A7BD3"/>
    <w:rsid w:val="004B7867"/>
    <w:rsid w:val="004C0A52"/>
    <w:rsid w:val="004C110B"/>
    <w:rsid w:val="004C37FB"/>
    <w:rsid w:val="004D04F8"/>
    <w:rsid w:val="004D5D5F"/>
    <w:rsid w:val="004E15B4"/>
    <w:rsid w:val="004F378B"/>
    <w:rsid w:val="00500EF1"/>
    <w:rsid w:val="00502C08"/>
    <w:rsid w:val="00503E88"/>
    <w:rsid w:val="00516F9D"/>
    <w:rsid w:val="00521B38"/>
    <w:rsid w:val="0052230F"/>
    <w:rsid w:val="005247E7"/>
    <w:rsid w:val="00527CC6"/>
    <w:rsid w:val="00541DDC"/>
    <w:rsid w:val="00553722"/>
    <w:rsid w:val="005640C6"/>
    <w:rsid w:val="005666DF"/>
    <w:rsid w:val="005675F0"/>
    <w:rsid w:val="00570FD9"/>
    <w:rsid w:val="005A32F1"/>
    <w:rsid w:val="005B32C4"/>
    <w:rsid w:val="005B4DDC"/>
    <w:rsid w:val="005C0998"/>
    <w:rsid w:val="005C69AE"/>
    <w:rsid w:val="005D60C6"/>
    <w:rsid w:val="005E3F65"/>
    <w:rsid w:val="005E53EB"/>
    <w:rsid w:val="005F10AB"/>
    <w:rsid w:val="005F1A1F"/>
    <w:rsid w:val="005F76F7"/>
    <w:rsid w:val="00607415"/>
    <w:rsid w:val="00612ECC"/>
    <w:rsid w:val="006251F8"/>
    <w:rsid w:val="0062571F"/>
    <w:rsid w:val="00640B52"/>
    <w:rsid w:val="0064465E"/>
    <w:rsid w:val="00650CDE"/>
    <w:rsid w:val="00663BD6"/>
    <w:rsid w:val="00687A91"/>
    <w:rsid w:val="006B43DA"/>
    <w:rsid w:val="006B7DA7"/>
    <w:rsid w:val="006C01D1"/>
    <w:rsid w:val="006C5CE0"/>
    <w:rsid w:val="006D2AE0"/>
    <w:rsid w:val="006E195E"/>
    <w:rsid w:val="006F4BAA"/>
    <w:rsid w:val="006F4FEE"/>
    <w:rsid w:val="007007F0"/>
    <w:rsid w:val="007016EB"/>
    <w:rsid w:val="0070685D"/>
    <w:rsid w:val="007138A7"/>
    <w:rsid w:val="007213C9"/>
    <w:rsid w:val="00736229"/>
    <w:rsid w:val="00740AB5"/>
    <w:rsid w:val="007423B2"/>
    <w:rsid w:val="00743044"/>
    <w:rsid w:val="007471C7"/>
    <w:rsid w:val="007575AE"/>
    <w:rsid w:val="007659BE"/>
    <w:rsid w:val="0076691F"/>
    <w:rsid w:val="00772676"/>
    <w:rsid w:val="0078015B"/>
    <w:rsid w:val="00782F91"/>
    <w:rsid w:val="00784A96"/>
    <w:rsid w:val="00787C8C"/>
    <w:rsid w:val="00792E0E"/>
    <w:rsid w:val="007A0442"/>
    <w:rsid w:val="007A2076"/>
    <w:rsid w:val="007A5375"/>
    <w:rsid w:val="007B7684"/>
    <w:rsid w:val="007D30FC"/>
    <w:rsid w:val="007D65E7"/>
    <w:rsid w:val="007E6E7E"/>
    <w:rsid w:val="008052D3"/>
    <w:rsid w:val="008213E3"/>
    <w:rsid w:val="00823300"/>
    <w:rsid w:val="00823BA7"/>
    <w:rsid w:val="00834208"/>
    <w:rsid w:val="008363D7"/>
    <w:rsid w:val="00837A27"/>
    <w:rsid w:val="0084178F"/>
    <w:rsid w:val="0084380C"/>
    <w:rsid w:val="0084451C"/>
    <w:rsid w:val="00851883"/>
    <w:rsid w:val="00852012"/>
    <w:rsid w:val="00854ABC"/>
    <w:rsid w:val="00854EF1"/>
    <w:rsid w:val="00866C35"/>
    <w:rsid w:val="008772C2"/>
    <w:rsid w:val="00885F77"/>
    <w:rsid w:val="008B1F3A"/>
    <w:rsid w:val="008B286A"/>
    <w:rsid w:val="008C1698"/>
    <w:rsid w:val="008D35D1"/>
    <w:rsid w:val="008D5AF7"/>
    <w:rsid w:val="008E047B"/>
    <w:rsid w:val="008E7F43"/>
    <w:rsid w:val="008F5F40"/>
    <w:rsid w:val="008F662D"/>
    <w:rsid w:val="0090207E"/>
    <w:rsid w:val="0090633A"/>
    <w:rsid w:val="00907D4F"/>
    <w:rsid w:val="009162FC"/>
    <w:rsid w:val="009170D2"/>
    <w:rsid w:val="00926D37"/>
    <w:rsid w:val="00951EAC"/>
    <w:rsid w:val="00952012"/>
    <w:rsid w:val="0097103B"/>
    <w:rsid w:val="00983ADF"/>
    <w:rsid w:val="009900E0"/>
    <w:rsid w:val="00990785"/>
    <w:rsid w:val="00993E00"/>
    <w:rsid w:val="009A2553"/>
    <w:rsid w:val="009B10AF"/>
    <w:rsid w:val="009B25B7"/>
    <w:rsid w:val="009C416B"/>
    <w:rsid w:val="009D3C63"/>
    <w:rsid w:val="009D6D8E"/>
    <w:rsid w:val="009F451C"/>
    <w:rsid w:val="00A0178E"/>
    <w:rsid w:val="00A113EC"/>
    <w:rsid w:val="00A168AF"/>
    <w:rsid w:val="00A36392"/>
    <w:rsid w:val="00A367D1"/>
    <w:rsid w:val="00A53812"/>
    <w:rsid w:val="00A62595"/>
    <w:rsid w:val="00A65884"/>
    <w:rsid w:val="00A67D11"/>
    <w:rsid w:val="00A73177"/>
    <w:rsid w:val="00A80E35"/>
    <w:rsid w:val="00A83232"/>
    <w:rsid w:val="00A85CCE"/>
    <w:rsid w:val="00A929CE"/>
    <w:rsid w:val="00A96399"/>
    <w:rsid w:val="00A979C6"/>
    <w:rsid w:val="00AA7AB8"/>
    <w:rsid w:val="00AB0281"/>
    <w:rsid w:val="00AB25F1"/>
    <w:rsid w:val="00AB3423"/>
    <w:rsid w:val="00AC42F3"/>
    <w:rsid w:val="00AD6E1B"/>
    <w:rsid w:val="00AD70D3"/>
    <w:rsid w:val="00AE53A8"/>
    <w:rsid w:val="00AE5FA8"/>
    <w:rsid w:val="00AF4077"/>
    <w:rsid w:val="00B108F2"/>
    <w:rsid w:val="00B1157B"/>
    <w:rsid w:val="00B21F41"/>
    <w:rsid w:val="00B32944"/>
    <w:rsid w:val="00B42957"/>
    <w:rsid w:val="00B46712"/>
    <w:rsid w:val="00B54109"/>
    <w:rsid w:val="00B65B76"/>
    <w:rsid w:val="00B8277C"/>
    <w:rsid w:val="00B83166"/>
    <w:rsid w:val="00B8484D"/>
    <w:rsid w:val="00B9317F"/>
    <w:rsid w:val="00B95B7C"/>
    <w:rsid w:val="00BA0D36"/>
    <w:rsid w:val="00BA223E"/>
    <w:rsid w:val="00BA48BF"/>
    <w:rsid w:val="00BB0CFC"/>
    <w:rsid w:val="00BB2E62"/>
    <w:rsid w:val="00BB769F"/>
    <w:rsid w:val="00BC66C8"/>
    <w:rsid w:val="00BD11C3"/>
    <w:rsid w:val="00BD2A65"/>
    <w:rsid w:val="00BE4500"/>
    <w:rsid w:val="00BE61E3"/>
    <w:rsid w:val="00BF0A43"/>
    <w:rsid w:val="00BF1E3A"/>
    <w:rsid w:val="00BF689A"/>
    <w:rsid w:val="00C036C2"/>
    <w:rsid w:val="00C06A28"/>
    <w:rsid w:val="00C07897"/>
    <w:rsid w:val="00C20969"/>
    <w:rsid w:val="00C337D3"/>
    <w:rsid w:val="00C367BF"/>
    <w:rsid w:val="00C42F75"/>
    <w:rsid w:val="00C431AB"/>
    <w:rsid w:val="00C50A80"/>
    <w:rsid w:val="00C5630F"/>
    <w:rsid w:val="00C72098"/>
    <w:rsid w:val="00C82BD2"/>
    <w:rsid w:val="00C869FE"/>
    <w:rsid w:val="00C87AC4"/>
    <w:rsid w:val="00CA2803"/>
    <w:rsid w:val="00CA2B01"/>
    <w:rsid w:val="00CB119B"/>
    <w:rsid w:val="00CB16BD"/>
    <w:rsid w:val="00CD17CC"/>
    <w:rsid w:val="00CD3AE9"/>
    <w:rsid w:val="00CD7648"/>
    <w:rsid w:val="00CE3006"/>
    <w:rsid w:val="00CE46CA"/>
    <w:rsid w:val="00CE5BC3"/>
    <w:rsid w:val="00CF3101"/>
    <w:rsid w:val="00CF7742"/>
    <w:rsid w:val="00D02B6C"/>
    <w:rsid w:val="00D1014C"/>
    <w:rsid w:val="00D3400B"/>
    <w:rsid w:val="00D441EC"/>
    <w:rsid w:val="00D4627C"/>
    <w:rsid w:val="00D67FA3"/>
    <w:rsid w:val="00D84D1B"/>
    <w:rsid w:val="00D90DD6"/>
    <w:rsid w:val="00DA28FD"/>
    <w:rsid w:val="00DC15FB"/>
    <w:rsid w:val="00DE50E7"/>
    <w:rsid w:val="00DE53A8"/>
    <w:rsid w:val="00DF3073"/>
    <w:rsid w:val="00DF3D41"/>
    <w:rsid w:val="00E0474D"/>
    <w:rsid w:val="00E051D9"/>
    <w:rsid w:val="00E105FE"/>
    <w:rsid w:val="00E23F82"/>
    <w:rsid w:val="00E2754E"/>
    <w:rsid w:val="00E36F4F"/>
    <w:rsid w:val="00E379E0"/>
    <w:rsid w:val="00E37ABF"/>
    <w:rsid w:val="00E56A61"/>
    <w:rsid w:val="00E5772C"/>
    <w:rsid w:val="00E70FA4"/>
    <w:rsid w:val="00E80519"/>
    <w:rsid w:val="00E83253"/>
    <w:rsid w:val="00E8366C"/>
    <w:rsid w:val="00E90446"/>
    <w:rsid w:val="00E9421E"/>
    <w:rsid w:val="00E96C65"/>
    <w:rsid w:val="00E971B0"/>
    <w:rsid w:val="00E976EB"/>
    <w:rsid w:val="00EA1EA1"/>
    <w:rsid w:val="00EA3443"/>
    <w:rsid w:val="00EB5927"/>
    <w:rsid w:val="00ED7F1A"/>
    <w:rsid w:val="00EE6C1A"/>
    <w:rsid w:val="00F03AD3"/>
    <w:rsid w:val="00F056FF"/>
    <w:rsid w:val="00F06A06"/>
    <w:rsid w:val="00F155DC"/>
    <w:rsid w:val="00F16A22"/>
    <w:rsid w:val="00F2128A"/>
    <w:rsid w:val="00F21A56"/>
    <w:rsid w:val="00F23C6C"/>
    <w:rsid w:val="00F30B6B"/>
    <w:rsid w:val="00F56586"/>
    <w:rsid w:val="00F659EC"/>
    <w:rsid w:val="00F9130D"/>
    <w:rsid w:val="00F972D6"/>
    <w:rsid w:val="00F97533"/>
    <w:rsid w:val="00FC1A7E"/>
    <w:rsid w:val="00FC7E62"/>
    <w:rsid w:val="00FE64E5"/>
    <w:rsid w:val="00FE7E85"/>
    <w:rsid w:val="00FF433C"/>
    <w:rsid w:val="00FF7294"/>
    <w:rsid w:val="015F24AD"/>
    <w:rsid w:val="0803B124"/>
    <w:rsid w:val="0A31B2B3"/>
    <w:rsid w:val="0BE8F3B6"/>
    <w:rsid w:val="0C678A9C"/>
    <w:rsid w:val="101416F5"/>
    <w:rsid w:val="101A1044"/>
    <w:rsid w:val="10324525"/>
    <w:rsid w:val="1172EB92"/>
    <w:rsid w:val="121899EB"/>
    <w:rsid w:val="12CA4C92"/>
    <w:rsid w:val="158FD5FC"/>
    <w:rsid w:val="172A5181"/>
    <w:rsid w:val="1B7B7627"/>
    <w:rsid w:val="1BAAC892"/>
    <w:rsid w:val="1DAEEFD7"/>
    <w:rsid w:val="1E4290A8"/>
    <w:rsid w:val="22456F2C"/>
    <w:rsid w:val="23900D8F"/>
    <w:rsid w:val="2450B0DF"/>
    <w:rsid w:val="25F79506"/>
    <w:rsid w:val="29B8351E"/>
    <w:rsid w:val="2AE0E8B0"/>
    <w:rsid w:val="32BBCF53"/>
    <w:rsid w:val="3393EECF"/>
    <w:rsid w:val="35A2908C"/>
    <w:rsid w:val="37341682"/>
    <w:rsid w:val="381BBE0A"/>
    <w:rsid w:val="394FFFC2"/>
    <w:rsid w:val="3B9A4C5B"/>
    <w:rsid w:val="3D0DE730"/>
    <w:rsid w:val="3F43D2DB"/>
    <w:rsid w:val="3F65CCF5"/>
    <w:rsid w:val="4200E2BF"/>
    <w:rsid w:val="42B65E87"/>
    <w:rsid w:val="4AACF5B1"/>
    <w:rsid w:val="4ACEF159"/>
    <w:rsid w:val="4E43031E"/>
    <w:rsid w:val="4FEE820C"/>
    <w:rsid w:val="546DE714"/>
    <w:rsid w:val="588B86C6"/>
    <w:rsid w:val="59FD6D9B"/>
    <w:rsid w:val="5ADD2898"/>
    <w:rsid w:val="5BD720B3"/>
    <w:rsid w:val="623DB717"/>
    <w:rsid w:val="63E0C2CD"/>
    <w:rsid w:val="6890D468"/>
    <w:rsid w:val="6934BD41"/>
    <w:rsid w:val="71096F18"/>
    <w:rsid w:val="71F10E50"/>
    <w:rsid w:val="72AB00F5"/>
    <w:rsid w:val="7340411F"/>
    <w:rsid w:val="7341B58F"/>
    <w:rsid w:val="795C64F4"/>
    <w:rsid w:val="7AE4D98A"/>
    <w:rsid w:val="7BB57D82"/>
    <w:rsid w:val="7F23990A"/>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1501FA"/>
  <w15:chartTrackingRefBased/>
  <w15:docId w15:val="{F3533987-5B42-488C-9173-A2472CB46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66"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5613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86DE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56139"/>
    <w:pPr>
      <w:keepNext/>
      <w:keepLines/>
      <w:spacing w:before="200" w:line="280" w:lineRule="exact"/>
      <w:outlineLvl w:val="2"/>
    </w:pPr>
    <w:rPr>
      <w:rFonts w:ascii="Verdana" w:eastAsiaTheme="majorEastAsia" w:hAnsi="Verdana" w:cstheme="majorBidi"/>
      <w:b/>
      <w:bCs/>
      <w:color w:val="4472C4" w:themeColor="accent1"/>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link w:val="TitleChar"/>
    <w:qFormat/>
    <w:rsid w:val="00256139"/>
    <w:pPr>
      <w:spacing w:before="200" w:after="200" w:line="280" w:lineRule="exact"/>
    </w:pPr>
    <w:rPr>
      <w:rFonts w:ascii="Verdana" w:hAnsi="Verdana"/>
      <w:b/>
      <w:bCs/>
      <w:color w:val="4472C4" w:themeColor="accent1"/>
      <w:sz w:val="26"/>
      <w:szCs w:val="26"/>
      <w:lang w:val="en-US"/>
    </w:rPr>
  </w:style>
  <w:style w:type="character" w:customStyle="1" w:styleId="TitleChar">
    <w:name w:val="Title Char"/>
    <w:basedOn w:val="DefaultParagraphFont"/>
    <w:link w:val="Title"/>
    <w:rsid w:val="00256139"/>
    <w:rPr>
      <w:rFonts w:ascii="Verdana" w:eastAsiaTheme="majorEastAsia" w:hAnsi="Verdana" w:cstheme="majorBidi"/>
      <w:b/>
      <w:bCs/>
      <w:color w:val="4472C4" w:themeColor="accent1"/>
      <w:sz w:val="26"/>
      <w:szCs w:val="26"/>
      <w:lang w:val="en-US"/>
    </w:rPr>
  </w:style>
  <w:style w:type="character" w:customStyle="1" w:styleId="Heading1Char">
    <w:name w:val="Heading 1 Char"/>
    <w:basedOn w:val="DefaultParagraphFont"/>
    <w:link w:val="Heading1"/>
    <w:uiPriority w:val="9"/>
    <w:rsid w:val="00256139"/>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256139"/>
    <w:pPr>
      <w:tabs>
        <w:tab w:val="center" w:pos="4680"/>
        <w:tab w:val="right" w:pos="9360"/>
      </w:tabs>
    </w:pPr>
  </w:style>
  <w:style w:type="character" w:customStyle="1" w:styleId="HeaderChar">
    <w:name w:val="Header Char"/>
    <w:basedOn w:val="DefaultParagraphFont"/>
    <w:link w:val="Header"/>
    <w:uiPriority w:val="99"/>
    <w:rsid w:val="00256139"/>
  </w:style>
  <w:style w:type="paragraph" w:styleId="Footer">
    <w:name w:val="footer"/>
    <w:basedOn w:val="Normal"/>
    <w:link w:val="FooterChar"/>
    <w:uiPriority w:val="99"/>
    <w:unhideWhenUsed/>
    <w:rsid w:val="00256139"/>
    <w:pPr>
      <w:tabs>
        <w:tab w:val="center" w:pos="4680"/>
        <w:tab w:val="right" w:pos="9360"/>
      </w:tabs>
    </w:pPr>
  </w:style>
  <w:style w:type="character" w:customStyle="1" w:styleId="FooterChar">
    <w:name w:val="Footer Char"/>
    <w:basedOn w:val="DefaultParagraphFont"/>
    <w:link w:val="Footer"/>
    <w:uiPriority w:val="99"/>
    <w:rsid w:val="00256139"/>
  </w:style>
  <w:style w:type="character" w:styleId="Hyperlink">
    <w:name w:val="Hyperlink"/>
    <w:basedOn w:val="DefaultParagraphFont"/>
    <w:uiPriority w:val="99"/>
    <w:unhideWhenUsed/>
    <w:rsid w:val="00256139"/>
    <w:rPr>
      <w:color w:val="0563C1" w:themeColor="hyperlink"/>
      <w:u w:val="single"/>
    </w:rPr>
  </w:style>
  <w:style w:type="table" w:styleId="TableGrid">
    <w:name w:val="Table Grid"/>
    <w:basedOn w:val="TableNormal"/>
    <w:uiPriority w:val="39"/>
    <w:rsid w:val="00256139"/>
    <w:rPr>
      <w:rFonts w:ascii="Times" w:eastAsia="Times" w:hAnsi="Times"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56139"/>
    <w:rPr>
      <w:color w:val="954F72" w:themeColor="followedHyperlink"/>
      <w:u w:val="single"/>
    </w:rPr>
  </w:style>
  <w:style w:type="character" w:customStyle="1" w:styleId="Heading3Char">
    <w:name w:val="Heading 3 Char"/>
    <w:basedOn w:val="DefaultParagraphFont"/>
    <w:link w:val="Heading3"/>
    <w:uiPriority w:val="9"/>
    <w:rsid w:val="00256139"/>
    <w:rPr>
      <w:rFonts w:ascii="Verdana" w:eastAsiaTheme="majorEastAsia" w:hAnsi="Verdana" w:cstheme="majorBidi"/>
      <w:b/>
      <w:bCs/>
      <w:color w:val="4472C4" w:themeColor="accent1"/>
      <w:sz w:val="20"/>
      <w:lang w:val="en-US"/>
    </w:rPr>
  </w:style>
  <w:style w:type="paragraph" w:styleId="ListParagraph">
    <w:name w:val="List Paragraph"/>
    <w:aliases w:val="table bullets,Bullet List,FooterText,List Paragraph1,numbered,Paragraphe de liste1,列出段落,列出段落1,Bulletr List Paragraph,List Paragraph2,List Paragraph21,Párrafo de lista1,Parágrafo da Lista1,リスト段落1,Listeafsnit1,Plan,Colorful List - Accent 11"/>
    <w:basedOn w:val="Normal"/>
    <w:link w:val="ListParagraphChar"/>
    <w:uiPriority w:val="34"/>
    <w:qFormat/>
    <w:rsid w:val="00851883"/>
    <w:pPr>
      <w:jc w:val="both"/>
    </w:pPr>
    <w:rPr>
      <w:rFonts w:ascii="Times New Roman" w:eastAsia="Times" w:hAnsi="Times New Roman" w:cs="Times New Roman"/>
      <w:color w:val="0070C0"/>
      <w:lang w:val="en-GB" w:eastAsia="en-CA"/>
    </w:rPr>
  </w:style>
  <w:style w:type="character" w:customStyle="1" w:styleId="ListParagraphChar">
    <w:name w:val="List Paragraph Char"/>
    <w:aliases w:val="table bullets Char,Bullet List Char,FooterText Char,List Paragraph1 Char,numbered Char,Paragraphe de liste1 Char,列出段落 Char,列出段落1 Char,Bulletr List Paragraph Char,List Paragraph2 Char,List Paragraph21 Char,Párrafo de lista1 Char"/>
    <w:basedOn w:val="DefaultParagraphFont"/>
    <w:link w:val="ListParagraph"/>
    <w:uiPriority w:val="34"/>
    <w:qFormat/>
    <w:locked/>
    <w:rsid w:val="00851883"/>
    <w:rPr>
      <w:rFonts w:ascii="Times New Roman" w:eastAsia="Times" w:hAnsi="Times New Roman" w:cs="Times New Roman"/>
      <w:color w:val="0070C0"/>
      <w:lang w:val="en-GB" w:eastAsia="en-CA"/>
    </w:rPr>
  </w:style>
  <w:style w:type="character" w:styleId="Strong">
    <w:name w:val="Strong"/>
    <w:qFormat/>
    <w:rsid w:val="000B3223"/>
    <w:rPr>
      <w:rFonts w:ascii="Arial" w:hAnsi="Arial" w:cs="Arial"/>
      <w:b/>
      <w:i/>
      <w:iCs/>
      <w:color w:val="2F5496" w:themeColor="accent1" w:themeShade="BF"/>
      <w:sz w:val="22"/>
      <w:szCs w:val="22"/>
    </w:rPr>
  </w:style>
  <w:style w:type="character" w:styleId="IntenseEmphasis">
    <w:name w:val="Intense Emphasis"/>
    <w:uiPriority w:val="66"/>
    <w:qFormat/>
    <w:rsid w:val="006B43DA"/>
    <w:rPr>
      <w:b/>
      <w:bCs/>
      <w:i/>
      <w:iCs/>
      <w:color w:val="4F81BD"/>
    </w:rPr>
  </w:style>
  <w:style w:type="paragraph" w:customStyle="1" w:styleId="Body">
    <w:name w:val="Body"/>
    <w:rsid w:val="006B43DA"/>
    <w:pPr>
      <w:suppressAutoHyphens/>
    </w:pPr>
    <w:rPr>
      <w:rFonts w:ascii="Helvetica" w:eastAsia="ヒラギノ角ゴ Pro W3" w:hAnsi="Helvetica" w:cs="Helvetica"/>
      <w:color w:val="000000"/>
      <w:szCs w:val="20"/>
      <w:lang w:val="en-US" w:eastAsia="ar-SA"/>
    </w:rPr>
  </w:style>
  <w:style w:type="character" w:styleId="PageNumber">
    <w:name w:val="page number"/>
    <w:basedOn w:val="DefaultParagraphFont"/>
    <w:uiPriority w:val="99"/>
    <w:semiHidden/>
    <w:unhideWhenUsed/>
    <w:rsid w:val="00B32944"/>
  </w:style>
  <w:style w:type="paragraph" w:styleId="CommentText">
    <w:name w:val="annotation text"/>
    <w:basedOn w:val="Normal"/>
    <w:link w:val="CommentTextChar"/>
    <w:uiPriority w:val="99"/>
    <w:unhideWhenUsed/>
    <w:rsid w:val="00743044"/>
    <w:rPr>
      <w:rFonts w:ascii="Times" w:eastAsia="Times" w:hAnsi="Times" w:cs="Times"/>
      <w:sz w:val="20"/>
      <w:szCs w:val="20"/>
      <w:lang w:val="en"/>
    </w:rPr>
  </w:style>
  <w:style w:type="character" w:customStyle="1" w:styleId="CommentTextChar">
    <w:name w:val="Comment Text Char"/>
    <w:basedOn w:val="DefaultParagraphFont"/>
    <w:link w:val="CommentText"/>
    <w:uiPriority w:val="99"/>
    <w:rsid w:val="00743044"/>
    <w:rPr>
      <w:rFonts w:ascii="Times" w:eastAsia="Times" w:hAnsi="Times" w:cs="Times"/>
      <w:sz w:val="20"/>
      <w:szCs w:val="20"/>
      <w:lang w:val="en"/>
    </w:rPr>
  </w:style>
  <w:style w:type="character" w:styleId="CommentReference">
    <w:name w:val="annotation reference"/>
    <w:basedOn w:val="DefaultParagraphFont"/>
    <w:uiPriority w:val="99"/>
    <w:semiHidden/>
    <w:unhideWhenUsed/>
    <w:rsid w:val="00743044"/>
    <w:rPr>
      <w:sz w:val="16"/>
      <w:szCs w:val="16"/>
    </w:rPr>
  </w:style>
  <w:style w:type="paragraph" w:styleId="CommentSubject">
    <w:name w:val="annotation subject"/>
    <w:basedOn w:val="CommentText"/>
    <w:next w:val="CommentText"/>
    <w:link w:val="CommentSubjectChar"/>
    <w:uiPriority w:val="99"/>
    <w:semiHidden/>
    <w:unhideWhenUsed/>
    <w:rsid w:val="00743044"/>
    <w:rPr>
      <w:rFonts w:asciiTheme="minorHAnsi" w:eastAsiaTheme="minorHAnsi" w:hAnsiTheme="minorHAnsi" w:cstheme="minorBidi"/>
      <w:b/>
      <w:bCs/>
      <w:lang w:val="en-CA"/>
    </w:rPr>
  </w:style>
  <w:style w:type="character" w:customStyle="1" w:styleId="CommentSubjectChar">
    <w:name w:val="Comment Subject Char"/>
    <w:basedOn w:val="CommentTextChar"/>
    <w:link w:val="CommentSubject"/>
    <w:uiPriority w:val="99"/>
    <w:semiHidden/>
    <w:rsid w:val="00743044"/>
    <w:rPr>
      <w:rFonts w:ascii="Times" w:eastAsia="Times" w:hAnsi="Times" w:cs="Times"/>
      <w:b/>
      <w:bCs/>
      <w:sz w:val="20"/>
      <w:szCs w:val="20"/>
      <w:lang w:val="en"/>
    </w:rPr>
  </w:style>
  <w:style w:type="character" w:styleId="UnresolvedMention">
    <w:name w:val="Unresolved Mention"/>
    <w:basedOn w:val="DefaultParagraphFont"/>
    <w:uiPriority w:val="99"/>
    <w:semiHidden/>
    <w:unhideWhenUsed/>
    <w:rsid w:val="001A20FC"/>
    <w:rPr>
      <w:color w:val="605E5C"/>
      <w:shd w:val="clear" w:color="auto" w:fill="E1DFDD"/>
    </w:rPr>
  </w:style>
  <w:style w:type="paragraph" w:styleId="NoSpacing">
    <w:name w:val="No Spacing"/>
    <w:link w:val="NoSpacingChar"/>
    <w:uiPriority w:val="1"/>
    <w:qFormat/>
    <w:rsid w:val="00B46712"/>
  </w:style>
  <w:style w:type="paragraph" w:styleId="FootnoteText">
    <w:name w:val="footnote text"/>
    <w:basedOn w:val="Normal"/>
    <w:link w:val="FootnoteTextChar"/>
    <w:uiPriority w:val="99"/>
    <w:semiHidden/>
    <w:unhideWhenUsed/>
    <w:rsid w:val="00B46712"/>
    <w:rPr>
      <w:rFonts w:ascii="Times" w:eastAsia="Times" w:hAnsi="Times" w:cs="Times"/>
      <w:sz w:val="20"/>
      <w:szCs w:val="20"/>
      <w:lang w:val="en"/>
    </w:rPr>
  </w:style>
  <w:style w:type="character" w:customStyle="1" w:styleId="FootnoteTextChar">
    <w:name w:val="Footnote Text Char"/>
    <w:basedOn w:val="DefaultParagraphFont"/>
    <w:link w:val="FootnoteText"/>
    <w:uiPriority w:val="99"/>
    <w:semiHidden/>
    <w:rsid w:val="00B46712"/>
    <w:rPr>
      <w:rFonts w:ascii="Times" w:eastAsia="Times" w:hAnsi="Times" w:cs="Times"/>
      <w:sz w:val="20"/>
      <w:szCs w:val="20"/>
      <w:lang w:val="en"/>
    </w:rPr>
  </w:style>
  <w:style w:type="character" w:styleId="FootnoteReference">
    <w:name w:val="footnote reference"/>
    <w:basedOn w:val="DefaultParagraphFont"/>
    <w:uiPriority w:val="99"/>
    <w:semiHidden/>
    <w:unhideWhenUsed/>
    <w:rsid w:val="00B46712"/>
    <w:rPr>
      <w:vertAlign w:val="superscript"/>
    </w:rPr>
  </w:style>
  <w:style w:type="character" w:customStyle="1" w:styleId="Heading2Char">
    <w:name w:val="Heading 2 Char"/>
    <w:basedOn w:val="DefaultParagraphFont"/>
    <w:link w:val="Heading2"/>
    <w:uiPriority w:val="9"/>
    <w:rsid w:val="00386DE0"/>
    <w:rPr>
      <w:rFonts w:asciiTheme="majorHAnsi" w:eastAsiaTheme="majorEastAsia" w:hAnsiTheme="majorHAnsi" w:cstheme="majorBidi"/>
      <w:color w:val="2F5496" w:themeColor="accent1" w:themeShade="BF"/>
      <w:sz w:val="26"/>
      <w:szCs w:val="26"/>
    </w:rPr>
  </w:style>
  <w:style w:type="character" w:customStyle="1" w:styleId="NoSpacingChar">
    <w:name w:val="No Spacing Char"/>
    <w:basedOn w:val="DefaultParagraphFont"/>
    <w:link w:val="NoSpacing"/>
    <w:uiPriority w:val="1"/>
    <w:rsid w:val="008213E3"/>
  </w:style>
  <w:style w:type="paragraph" w:styleId="TOCHeading">
    <w:name w:val="TOC Heading"/>
    <w:basedOn w:val="Heading1"/>
    <w:next w:val="Normal"/>
    <w:uiPriority w:val="39"/>
    <w:unhideWhenUsed/>
    <w:qFormat/>
    <w:rsid w:val="00072C40"/>
    <w:pPr>
      <w:spacing w:line="259" w:lineRule="auto"/>
      <w:outlineLvl w:val="9"/>
    </w:pPr>
    <w:rPr>
      <w:lang w:val="en-US"/>
    </w:rPr>
  </w:style>
  <w:style w:type="paragraph" w:styleId="TOC1">
    <w:name w:val="toc 1"/>
    <w:basedOn w:val="Normal"/>
    <w:next w:val="Normal"/>
    <w:autoRedefine/>
    <w:uiPriority w:val="39"/>
    <w:unhideWhenUsed/>
    <w:rsid w:val="00AE5FA8"/>
    <w:pPr>
      <w:tabs>
        <w:tab w:val="right" w:leader="dot" w:pos="9350"/>
      </w:tabs>
      <w:spacing w:after="100"/>
    </w:pPr>
  </w:style>
  <w:style w:type="paragraph" w:styleId="TOC2">
    <w:name w:val="toc 2"/>
    <w:basedOn w:val="Normal"/>
    <w:next w:val="Normal"/>
    <w:autoRedefine/>
    <w:uiPriority w:val="39"/>
    <w:unhideWhenUsed/>
    <w:rsid w:val="003340AC"/>
    <w:pPr>
      <w:tabs>
        <w:tab w:val="left" w:pos="660"/>
        <w:tab w:val="right" w:leader="dot" w:pos="9350"/>
      </w:tabs>
      <w:spacing w:after="100"/>
      <w:ind w:left="240"/>
    </w:pPr>
  </w:style>
  <w:style w:type="paragraph" w:styleId="Revision">
    <w:name w:val="Revision"/>
    <w:hidden/>
    <w:uiPriority w:val="99"/>
    <w:semiHidden/>
    <w:rsid w:val="00D1014C"/>
  </w:style>
  <w:style w:type="paragraph" w:customStyle="1" w:styleId="pf0">
    <w:name w:val="pf0"/>
    <w:basedOn w:val="Normal"/>
    <w:rsid w:val="0025566F"/>
    <w:pPr>
      <w:spacing w:before="100" w:beforeAutospacing="1" w:after="100" w:afterAutospacing="1"/>
    </w:pPr>
    <w:rPr>
      <w:rFonts w:ascii="Times New Roman" w:eastAsia="Times New Roman" w:hAnsi="Times New Roman" w:cs="Times New Roman"/>
      <w:lang w:val="en-US"/>
    </w:rPr>
  </w:style>
  <w:style w:type="character" w:customStyle="1" w:styleId="cf01">
    <w:name w:val="cf01"/>
    <w:basedOn w:val="DefaultParagraphFont"/>
    <w:rsid w:val="0025566F"/>
    <w:rPr>
      <w:rFonts w:ascii="Segoe UI" w:hAnsi="Segoe UI" w:cs="Segoe UI" w:hint="default"/>
      <w:sz w:val="18"/>
      <w:szCs w:val="18"/>
    </w:rPr>
  </w:style>
  <w:style w:type="paragraph" w:styleId="PlainText">
    <w:name w:val="Plain Text"/>
    <w:basedOn w:val="Normal"/>
    <w:link w:val="PlainTextChar"/>
    <w:uiPriority w:val="99"/>
    <w:unhideWhenUsed/>
    <w:rsid w:val="004500C0"/>
    <w:rPr>
      <w:rFonts w:ascii="Calibri" w:eastAsia="Times New Roman" w:hAnsi="Calibri"/>
      <w:kern w:val="2"/>
      <w:sz w:val="22"/>
      <w:szCs w:val="21"/>
      <w:lang w:val="en-US"/>
      <w14:ligatures w14:val="standardContextual"/>
    </w:rPr>
  </w:style>
  <w:style w:type="character" w:customStyle="1" w:styleId="PlainTextChar">
    <w:name w:val="Plain Text Char"/>
    <w:basedOn w:val="DefaultParagraphFont"/>
    <w:link w:val="PlainText"/>
    <w:uiPriority w:val="99"/>
    <w:rsid w:val="004500C0"/>
    <w:rPr>
      <w:rFonts w:ascii="Calibri" w:eastAsia="Times New Roman" w:hAnsi="Calibri"/>
      <w:kern w:val="2"/>
      <w:sz w:val="22"/>
      <w:szCs w:val="21"/>
      <w:lang w:val="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44741">
      <w:bodyDiv w:val="1"/>
      <w:marLeft w:val="0"/>
      <w:marRight w:val="0"/>
      <w:marTop w:val="0"/>
      <w:marBottom w:val="0"/>
      <w:divBdr>
        <w:top w:val="none" w:sz="0" w:space="0" w:color="auto"/>
        <w:left w:val="none" w:sz="0" w:space="0" w:color="auto"/>
        <w:bottom w:val="none" w:sz="0" w:space="0" w:color="auto"/>
        <w:right w:val="none" w:sz="0" w:space="0" w:color="auto"/>
      </w:divBdr>
    </w:div>
    <w:div w:id="28533570">
      <w:bodyDiv w:val="1"/>
      <w:marLeft w:val="0"/>
      <w:marRight w:val="0"/>
      <w:marTop w:val="0"/>
      <w:marBottom w:val="0"/>
      <w:divBdr>
        <w:top w:val="none" w:sz="0" w:space="0" w:color="auto"/>
        <w:left w:val="none" w:sz="0" w:space="0" w:color="auto"/>
        <w:bottom w:val="none" w:sz="0" w:space="0" w:color="auto"/>
        <w:right w:val="none" w:sz="0" w:space="0" w:color="auto"/>
      </w:divBdr>
    </w:div>
    <w:div w:id="309985556">
      <w:bodyDiv w:val="1"/>
      <w:marLeft w:val="0"/>
      <w:marRight w:val="0"/>
      <w:marTop w:val="0"/>
      <w:marBottom w:val="0"/>
      <w:divBdr>
        <w:top w:val="none" w:sz="0" w:space="0" w:color="auto"/>
        <w:left w:val="none" w:sz="0" w:space="0" w:color="auto"/>
        <w:bottom w:val="none" w:sz="0" w:space="0" w:color="auto"/>
        <w:right w:val="none" w:sz="0" w:space="0" w:color="auto"/>
      </w:divBdr>
    </w:div>
    <w:div w:id="513767453">
      <w:bodyDiv w:val="1"/>
      <w:marLeft w:val="0"/>
      <w:marRight w:val="0"/>
      <w:marTop w:val="0"/>
      <w:marBottom w:val="0"/>
      <w:divBdr>
        <w:top w:val="none" w:sz="0" w:space="0" w:color="auto"/>
        <w:left w:val="none" w:sz="0" w:space="0" w:color="auto"/>
        <w:bottom w:val="none" w:sz="0" w:space="0" w:color="auto"/>
        <w:right w:val="none" w:sz="0" w:space="0" w:color="auto"/>
      </w:divBdr>
    </w:div>
    <w:div w:id="583876916">
      <w:bodyDiv w:val="1"/>
      <w:marLeft w:val="0"/>
      <w:marRight w:val="0"/>
      <w:marTop w:val="0"/>
      <w:marBottom w:val="0"/>
      <w:divBdr>
        <w:top w:val="none" w:sz="0" w:space="0" w:color="auto"/>
        <w:left w:val="none" w:sz="0" w:space="0" w:color="auto"/>
        <w:bottom w:val="none" w:sz="0" w:space="0" w:color="auto"/>
        <w:right w:val="none" w:sz="0" w:space="0" w:color="auto"/>
      </w:divBdr>
    </w:div>
    <w:div w:id="1414740625">
      <w:bodyDiv w:val="1"/>
      <w:marLeft w:val="0"/>
      <w:marRight w:val="0"/>
      <w:marTop w:val="0"/>
      <w:marBottom w:val="0"/>
      <w:divBdr>
        <w:top w:val="none" w:sz="0" w:space="0" w:color="auto"/>
        <w:left w:val="none" w:sz="0" w:space="0" w:color="auto"/>
        <w:bottom w:val="none" w:sz="0" w:space="0" w:color="auto"/>
        <w:right w:val="none" w:sz="0" w:space="0" w:color="auto"/>
      </w:divBdr>
    </w:div>
    <w:div w:id="1492915463">
      <w:bodyDiv w:val="1"/>
      <w:marLeft w:val="0"/>
      <w:marRight w:val="0"/>
      <w:marTop w:val="0"/>
      <w:marBottom w:val="0"/>
      <w:divBdr>
        <w:top w:val="none" w:sz="0" w:space="0" w:color="auto"/>
        <w:left w:val="none" w:sz="0" w:space="0" w:color="auto"/>
        <w:bottom w:val="none" w:sz="0" w:space="0" w:color="auto"/>
        <w:right w:val="none" w:sz="0" w:space="0" w:color="auto"/>
      </w:divBdr>
    </w:div>
    <w:div w:id="1494105570">
      <w:bodyDiv w:val="1"/>
      <w:marLeft w:val="0"/>
      <w:marRight w:val="0"/>
      <w:marTop w:val="0"/>
      <w:marBottom w:val="0"/>
      <w:divBdr>
        <w:top w:val="none" w:sz="0" w:space="0" w:color="auto"/>
        <w:left w:val="none" w:sz="0" w:space="0" w:color="auto"/>
        <w:bottom w:val="none" w:sz="0" w:space="0" w:color="auto"/>
        <w:right w:val="none" w:sz="0" w:space="0" w:color="auto"/>
      </w:divBdr>
    </w:div>
    <w:div w:id="1950967186">
      <w:bodyDiv w:val="1"/>
      <w:marLeft w:val="0"/>
      <w:marRight w:val="0"/>
      <w:marTop w:val="0"/>
      <w:marBottom w:val="0"/>
      <w:divBdr>
        <w:top w:val="none" w:sz="0" w:space="0" w:color="auto"/>
        <w:left w:val="none" w:sz="0" w:space="0" w:color="auto"/>
        <w:bottom w:val="none" w:sz="0" w:space="0" w:color="auto"/>
        <w:right w:val="none" w:sz="0" w:space="0" w:color="auto"/>
      </w:divBdr>
    </w:div>
    <w:div w:id="2128695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pcnbc.ca/en/pcn/permalink/pcn154" TargetMode="External"/><Relationship Id="rId18" Type="http://schemas.openxmlformats.org/officeDocument/2006/relationships/hyperlink" Target="https://www.nnpbc.com/np-content/index.php/regional-lead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ihi.org/resources/Pages/Tools/SBARToolkit.aspx" TargetMode="External"/><Relationship Id="rId7" Type="http://schemas.openxmlformats.org/officeDocument/2006/relationships/endnotes" Target="endnotes.xml"/><Relationship Id="rId12" Type="http://schemas.openxmlformats.org/officeDocument/2006/relationships/hyperlink" Target="https://www.pcnbc.ca/en/pcn/permalink/pcn153" TargetMode="External"/><Relationship Id="rId17" Type="http://schemas.openxmlformats.org/officeDocument/2006/relationships/hyperlink" Target="https://women-gender-equality.canada.ca/gbaplus-course-cours-acsplus/eng/mod00/mod00_02_01.htm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tamarackcommunity.ca/hubfs/Resources/Tools/Practical%20Guide%20for%20Consensus-Based%20Decision%20Making.pdf" TargetMode="External"/><Relationship Id="rId20" Type="http://schemas.openxmlformats.org/officeDocument/2006/relationships/hyperlink" Target="https://www.pcnbc.ca/en/pcn/permalink/pcn15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cnbc.ca/en/pcn/permalink/pcn152"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tamarackcommunity.ca/hubfs/Resources/Publications/Collaboration%20Spectrum%20Revisited_Liz%20Weaver.pdf" TargetMode="External"/><Relationship Id="rId23" Type="http://schemas.openxmlformats.org/officeDocument/2006/relationships/header" Target="header1.xml"/><Relationship Id="rId10" Type="http://schemas.openxmlformats.org/officeDocument/2006/relationships/hyperlink" Target="https://fpscbc.ca/news/news/updated-pcn-primary-care-network-governance-refresh" TargetMode="External"/><Relationship Id="rId19" Type="http://schemas.openxmlformats.org/officeDocument/2006/relationships/hyperlink" Target="https://mfiles.doctorsofbc.ca/SharedLinks.aspx?accesskey=dfe4fe060edc8ed01d1d7c907220adad32171b4f295adcb47812b352f7016b63&amp;VaultGUID=D43316D7-A660-4C25-A7F3-285FB47DAEC5"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cdn2.hubspot.net/hubfs/316071/Resources/Tools/Tool%20Establishing%20Values%20and%20Principles%20for%20Working%20Together.pdf?__hstc=163327267.70aad4c5050ddc9dd0c2f5b513d99362.1674924712364.1674924712364.1674924712364.1&amp;__hssc=163327267.2.1674936998659&amp;__hsfp=3489631221&amp;hsCtaTracking=06838051-75c4-4e8f-86d4-fea9d97f2a21%7C1ed9c421-d832-465c-b0d2-c0dc3c146b3e" TargetMode="External"/><Relationship Id="rId22" Type="http://schemas.openxmlformats.org/officeDocument/2006/relationships/image" Target="media/image3.png"/><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AD531C-B26E-DB41-83DE-908765013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13</Pages>
  <Words>4432</Words>
  <Characters>25266</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Primary Care Network Steering Committee and Advisory Group Terms of Reference (TOR) Templates</vt:lpstr>
    </vt:vector>
  </TitlesOfParts>
  <Company/>
  <LinksUpToDate>false</LinksUpToDate>
  <CharactersWithSpaces>29639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Primary Care Network Steering Committee and Advisory Group Terms of Reference (TOR) Templates</dc:title>
  <dc:subject>For PCN Steering Committees Transitioning to the New PCN Governance Framework</dc:subject>
  <dc:creator>Nichola Manning</dc:creator>
  <cp:keywords/>
  <dc:description/>
  <cp:lastModifiedBy>Allison Breunig</cp:lastModifiedBy>
  <cp:revision>25</cp:revision>
  <cp:lastPrinted>2023-10-13T22:32:00Z</cp:lastPrinted>
  <dcterms:created xsi:type="dcterms:W3CDTF">2024-01-12T18:50:00Z</dcterms:created>
  <dcterms:modified xsi:type="dcterms:W3CDTF">2024-02-08T18:36:00Z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b18f915147834fe822927fb1e96ddc23b6cf91cb804379150b83c65c08e9eb89</vt:lpwstr>
  </property>
</Properties>
</file>